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4"/>
          <w:szCs w:val="28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Приложение № 3 к Техническим требованиям</w:t>
      </w: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p>
      <w:pPr>
        <w:jc w:val="right"/>
        <w:keepLines/>
        <w:keepNext/>
        <w:spacing w:after="120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Требования к оформлению и составлению документации по ценообразованию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 w:val="0"/>
        <w:ind w:firstLine="708"/>
        <w:jc w:val="center"/>
        <w:spacing w:before="0" w:after="200" w:line="283" w:lineRule="atLeast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ОКПД2 43.3 Выполнение работ по ремонту зданий и сооружений СП «ТЭЦ Восточная», г. Владивосток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11038008-РЕМ ПРОД-2026-ДГК-ВосТЭЦ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формировании стоимости работ – стоимость должна быть подтверждена подробным и обоснованным расчётом, учитывающим весь объём работ, указанный в Ведомости объёмов работ на выполнение работ, все предполагаемые затраты Подр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ядчика, обязательные платежи, стоимость всех сопутствующих работ.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5"/>
        <w:numPr>
          <w:ilvl w:val="0"/>
          <w:numId w:val="18"/>
        </w:numPr>
        <w:ind w:left="0" w:right="0" w:firstLine="91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нормативов ценообразования, не зарегистрированных и не вошедших в ФРСН, не допускается, кроме случаев, прямо указанных в настоящих требованиях.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5"/>
        <w:numPr>
          <w:ilvl w:val="0"/>
          <w:numId w:val="18"/>
        </w:numPr>
        <w:ind w:left="0" w:firstLine="91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Версии программного комплекса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«Гранд-Смета» (далее–ПК «Гранд-смета») должна быть не ниже 2021.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5"/>
        <w:numPr>
          <w:ilvl w:val="0"/>
          <w:numId w:val="18"/>
        </w:numPr>
        <w:ind w:left="0" w:firstLine="916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составлении смет руководствоваться «Методикой определения сметной стоимости строительства»,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ры) народов Российской Федерации на территории Российской Федерации», введенной в действие Приказом Министерства строительства и ЖКХ РФ от 04.08.2020 № 421/пр. (далее – Методика определения сметной стоимости строительства) с учетом изменений и дополнений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5"/>
        <w:numPr>
          <w:ilvl w:val="0"/>
          <w:numId w:val="18"/>
        </w:numPr>
        <w:ind w:left="0" w:right="0" w:firstLine="916"/>
        <w:jc w:val="both"/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При составлении сметной документации необходимо использовать сметно-нормативную базу «ФСНБ 2022» актуальной редакции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5"/>
        <w:numPr>
          <w:ilvl w:val="0"/>
          <w:numId w:val="18"/>
        </w:numPr>
        <w:ind w:left="0" w:right="0" w:firstLine="916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сметной стоимости работ при ремонте, реконструкции и техническом перевооружении Ресурсно-индексным - с использованием сметных норм, сметных цен строительных ресурсов в базисном уровне цен и одновременным применением информации о сметных ценах</w:t>
      </w:r>
      <w:r>
        <w:rPr>
          <w:rFonts w:ascii="Times New Roman" w:hAnsi="Times New Roman" w:cs="Times New Roman"/>
          <w:sz w:val="28"/>
          <w:szCs w:val="28"/>
        </w:rPr>
        <w:t xml:space="preserve">, размещенной в ФГИС ЦС, а также индексов изменения сметной стоимости к составляющим единичных расценок в базисном уровне цен. Сметная стоимость, определенная с применением ресурсно-индексного метода, приводится в ЛСР (ЛС) в текущем уровне цен.</w:t>
      </w:r>
      <w:r/>
    </w:p>
    <w:p>
      <w:pPr>
        <w:pStyle w:val="905"/>
        <w:numPr>
          <w:ilvl w:val="0"/>
          <w:numId w:val="18"/>
        </w:numPr>
        <w:ind w:left="0" w:right="0" w:firstLine="916"/>
        <w:jc w:val="both"/>
        <w:spacing w:after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При определении сметной стоимости ресурсно-индексным методом применяются индексы изменения сметной стоимости:</w:t>
      </w:r>
      <w:r/>
      <w:r/>
    </w:p>
    <w:p>
      <w:pPr>
        <w:pStyle w:val="905"/>
        <w:numPr>
          <w:ilvl w:val="0"/>
          <w:numId w:val="16"/>
        </w:numPr>
        <w:ind w:right="0"/>
        <w:jc w:val="both"/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индексы к отдельным строительным ресурсам, индексы к группам строительных ресурсов (индексы к сметной стоимости отдельных материалов, изделий, конструкций, оборудования, эксплуатации машин и механизмов или к стоимости однородных групп таких строительных р</w:t>
      </w:r>
      <w:r>
        <w:rPr>
          <w:rFonts w:ascii="Times New Roman" w:hAnsi="Times New Roman" w:cs="Times New Roman"/>
          <w:sz w:val="28"/>
          <w:szCs w:val="28"/>
        </w:rPr>
        <w:t xml:space="preserve">есурсов);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5"/>
        <w:numPr>
          <w:ilvl w:val="0"/>
          <w:numId w:val="16"/>
        </w:numPr>
        <w:ind w:right="0"/>
        <w:jc w:val="both"/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индексы изменения сметных цен на перевозку грузов – применяются к сметной стоимости затрат на перевозку грузов для строительства автомобильным транспортом, в том числе на дополнительное расстояние, сверх учтенного сметными ценами на материальные ресурсы и</w:t>
      </w:r>
      <w:r>
        <w:rPr>
          <w:rFonts w:ascii="Times New Roman" w:hAnsi="Times New Roman" w:cs="Times New Roman"/>
          <w:sz w:val="28"/>
          <w:szCs w:val="28"/>
        </w:rPr>
        <w:t xml:space="preserve"> оборудование, в соответствии с типом автотранспортных средств;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5"/>
        <w:numPr>
          <w:ilvl w:val="0"/>
          <w:numId w:val="16"/>
        </w:numPr>
        <w:ind w:right="0"/>
        <w:jc w:val="both"/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индексы изменения сметной стоимости оборудования – применяются к сметной стоимости оборудования;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5"/>
        <w:numPr>
          <w:ilvl w:val="0"/>
          <w:numId w:val="16"/>
        </w:numPr>
        <w:ind w:right="0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индексы изменения сметной стоимости, рассчитываемые для применения к сметной стоимости отдельных видов прочих работ и затрат.</w:t>
      </w:r>
      <w:r/>
    </w:p>
    <w:p>
      <w:pPr>
        <w:ind w:left="0" w:right="0" w:firstLine="709"/>
        <w:jc w:val="both"/>
        <w:spacing w:after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7.</w:t>
        <w:tab/>
        <w:t xml:space="preserve">В случае отсутствия единичных расценок в действующей СНБ возможно определение сметной стоимости с применением сборников: «Единых норм и расценок на строительные, монтажные и ремонтно-строительные работы» (далее – ЕНиР) и «Ведомственных норм и расценок на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строительные, монтажные и ремонтно-строительные работы» (далее – ВНиР). Уровень оплаты труда для ЕНиР и ВНиР определять аналогично примененному в сметной документации методу расчета в соответствии с тарифными ставками сборника «Показатели часовой оплаты тр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уда» (далее - ТС 2001), внесенного в ФРСН.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8.</w:t>
        <w:tab/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При отсутствии информации о сметных ценах в ФГИС ЦС и ФССЦ по материальным ресурсам и оборудованию, их сметная цена формируется Методом анализа ТКП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Приложением №2 к Требованиям к составлению сметной документации.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Со сметной документацией в случае учета в сметах материалов поставки Подрядчика по текущим ценам - дополнительно должны быть направлены сравнительный анализ с предложениями от трех поставщиков каждо</w:t>
      </w:r>
      <w:r>
        <w:rPr>
          <w:rFonts w:ascii="Times New Roman" w:hAnsi="Times New Roman" w:cs="Times New Roman"/>
          <w:sz w:val="28"/>
          <w:szCs w:val="28"/>
        </w:rPr>
        <w:t xml:space="preserve">й единицы продукции и документы, подтверждающие текущую стоимость материалов со ссылкой на поставщика товаров (в графе «обоснование» указывается дата/период действия и изготовитель/поставщик/страна производитель).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9.</w:t>
      </w:r>
      <w:r>
        <w:rPr>
          <w:rFonts w:ascii="Times New Roman" w:hAnsi="Times New Roman" w:cs="Times New Roman"/>
          <w:sz w:val="28"/>
          <w:szCs w:val="28"/>
          <w:highlight w:val="none"/>
        </w:rPr>
        <w:tab/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 определении сметной стоимости в 2-х уровнях цен (текущем и базисном), стоимость указанных материальных ресурсов и оборудования, определяется в базисном уровне цен как отношение их стоимости в текущем уровне цен к соответствующим индексам изменения см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етной стоимости, примененным при составлении сметной документации.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10.</w:t>
      </w:r>
      <w:r>
        <w:rPr>
          <w:rFonts w:ascii="Times New Roman" w:hAnsi="Times New Roman" w:cs="Times New Roman"/>
          <w:sz w:val="28"/>
          <w:szCs w:val="28"/>
          <w:highlight w:val="none"/>
        </w:rPr>
        <w:tab/>
      </w:r>
      <w:r/>
      <w:r>
        <w:rPr>
          <w:rFonts w:ascii="Times New Roman" w:hAnsi="Times New Roman" w:cs="Times New Roman"/>
          <w:sz w:val="28"/>
          <w:szCs w:val="28"/>
          <w:highlight w:val="none"/>
        </w:rPr>
        <w:t xml:space="preserve">Сметная стоимость материальных ресурсов и индивидуального стандартизированного (адаптированного) оборудования в текущем уровне цен, информация о которых отсутствует во ФГИС ЦС и ФРСН, определяется с учетом транспортных и заготовительно-складских затрат.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left="0" w:right="0" w:firstLine="709"/>
        <w:jc w:val="both"/>
        <w:spacing w:before="0" w:after="-57" w:line="276" w:lineRule="auto"/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11.</w:t>
        <w:tab/>
        <w:t xml:space="preserve">Транспортные затраты определяются следующими методами: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left="993" w:firstLine="0"/>
        <w:jc w:val="both"/>
        <w:spacing w:before="0" w:after="-57" w:line="276" w:lineRule="auto"/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11.1.</w:t>
        <w:tab/>
        <w:t xml:space="preserve">по доставке материальных ресурсов 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5"/>
        <w:numPr>
          <w:ilvl w:val="0"/>
          <w:numId w:val="8"/>
        </w:numPr>
        <w:contextualSpacing w:val="0"/>
        <w:ind w:left="0" w:right="0" w:firstLine="1276"/>
        <w:jc w:val="both"/>
        <w:spacing w:before="0" w:after="-57" w:line="276" w:lineRule="auto"/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расчетом с учетом расстояния перевозки, класса грузов, типа </w:t>
      </w:r>
      <w:r>
        <w:rPr>
          <w:rFonts w:ascii="Times New Roman" w:hAnsi="Times New Roman" w:cs="Times New Roman"/>
          <w:sz w:val="28"/>
          <w:szCs w:val="28"/>
        </w:rPr>
        <w:t xml:space="preserve">транспорта, наличии погрузо-разгрузочных работ, информации о ценах на услуги на перевозку грузов, в зависимости от вида транспорта (ж/д, автомобильный, речной, морской, воздушный), включенных в Ф</w:t>
      </w:r>
      <w:r>
        <w:rPr>
          <w:rFonts w:ascii="Times New Roman" w:hAnsi="Times New Roman" w:cs="Times New Roman"/>
          <w:sz w:val="28"/>
          <w:szCs w:val="28"/>
        </w:rPr>
        <w:t xml:space="preserve">ГИС ЦС и в соответствии со сметными нормативами, включенными в ФРСН;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5"/>
        <w:numPr>
          <w:ilvl w:val="0"/>
          <w:numId w:val="8"/>
        </w:numPr>
        <w:ind w:left="0" w:right="0" w:firstLine="1276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Методом анализа ТКП в соответствии в соответствии Приложением №2 к Требованиям к составлению сметной документации.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5"/>
        <w:numPr>
          <w:ilvl w:val="0"/>
          <w:numId w:val="8"/>
        </w:numPr>
        <w:contextualSpacing w:val="0"/>
        <w:ind w:left="0" w:right="0" w:firstLine="1276"/>
        <w:jc w:val="both"/>
        <w:spacing w:before="0" w:after="-57" w:line="276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размере до 3-х процентов от отпускной цены материальных ресурсов (при невозможности определить затраты указанными выше </w:t>
      </w:r>
      <w:r>
        <w:rPr>
          <w:rFonts w:ascii="Times New Roman" w:hAnsi="Times New Roman" w:cs="Times New Roman"/>
          <w:sz w:val="28"/>
          <w:szCs w:val="28"/>
        </w:rPr>
        <w:t xml:space="preserve">способами), по решению заказчика.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 w:val="0"/>
        <w:ind w:firstLine="709"/>
        <w:jc w:val="both"/>
        <w:spacing w:before="0" w:after="-57" w:line="276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12.</w:t>
        <w:tab/>
      </w:r>
      <w:r>
        <w:rPr>
          <w:rFonts w:ascii="Times New Roman" w:hAnsi="Times New Roman" w:cs="Times New Roman"/>
          <w:sz w:val="28"/>
          <w:szCs w:val="28"/>
        </w:rPr>
        <w:t xml:space="preserve">Заготовительно-складские расходы определяются в % от суммы </w:t>
      </w:r>
      <w:r>
        <w:rPr>
          <w:rFonts w:ascii="Times New Roman" w:hAnsi="Times New Roman" w:cs="Times New Roman"/>
          <w:sz w:val="28"/>
          <w:szCs w:val="28"/>
        </w:rPr>
        <w:t xml:space="preserve">отпускной цены материалов, изделий, конструкци</w:t>
      </w:r>
      <w:r>
        <w:rPr>
          <w:rFonts w:ascii="Times New Roman" w:hAnsi="Times New Roman" w:cs="Times New Roman"/>
          <w:sz w:val="28"/>
          <w:szCs w:val="28"/>
        </w:rPr>
        <w:t xml:space="preserve">й, оборудования </w:t>
      </w:r>
      <w:r>
        <w:rPr>
          <w:rFonts w:ascii="Times New Roman" w:hAnsi="Times New Roman" w:cs="Times New Roman"/>
          <w:sz w:val="28"/>
          <w:szCs w:val="28"/>
        </w:rPr>
        <w:t xml:space="preserve">и транспортных затрат: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5"/>
        <w:numPr>
          <w:ilvl w:val="0"/>
          <w:numId w:val="8"/>
        </w:numPr>
        <w:ind w:left="993" w:hanging="426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2% -для материальных ресурсов (кроме металлоконструкций);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5"/>
        <w:numPr>
          <w:ilvl w:val="0"/>
          <w:numId w:val="8"/>
        </w:numPr>
        <w:ind w:left="993" w:hanging="426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0,75%- для металлоконструкций.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13.</w:t>
        <w:tab/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Затраты на эксплуатацию строительной техники, не учтенной нормами и расценками, включенными в ФРСН, определяются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Методом анализа ТКП в соответствии Приложением №2 к Требованиям к составлению сметной документации и включаются в Главу 9 ССРСС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14.</w:t>
        <w:tab/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предоставляемым грузоподъемным механизмам, учтенным в составе сметных норм и расценок.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after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Исключать из норм и расценок предоставляемые грузоподъемные механизмы.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случае использования подрядчиком собственных/арендованных механизмов полностью, либо частично, для выполнения конкретной работы на строительной площадке, из расценки на выполнение данных работ грузоподъемные механизмы не исключаются Также из расценок вклю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ченных в ФРСН подлежат исключению давальческие материалы – вода, вода химочищенная, электроэнергия.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15.</w:t>
        <w:tab/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 формировании сметной стоимости с ЛСР (ЛС) отдельно выделяется сметная стоимость по видам оборудования: инженерное; технологическое; лабораторное; транспортные средства; инструмент для технологических процессов; производственный и хозяйственный инвен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тарь, в т.ч. мебель.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16.</w:t>
        <w:tab/>
      </w:r>
      <w:r>
        <w:rPr>
          <w:rFonts w:ascii="Times New Roman" w:hAnsi="Times New Roman" w:cs="Times New Roman"/>
          <w:sz w:val="28"/>
          <w:szCs w:val="28"/>
        </w:rPr>
        <w:t xml:space="preserve">При использовании в сметах коэффициентов и лимитированных затрат указывать обоснование из технической части, вводных указаний сб</w:t>
      </w:r>
      <w:r>
        <w:rPr>
          <w:rFonts w:ascii="Times New Roman" w:hAnsi="Times New Roman" w:cs="Times New Roman"/>
          <w:sz w:val="28"/>
          <w:szCs w:val="28"/>
        </w:rPr>
        <w:t xml:space="preserve">орников или других нормативных документов и приложений к ним.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17.</w:t>
        <w:tab/>
      </w:r>
      <w:r>
        <w:rPr>
          <w:rFonts w:ascii="Times New Roman" w:hAnsi="Times New Roman" w:cs="Times New Roman"/>
          <w:sz w:val="28"/>
          <w:szCs w:val="28"/>
        </w:rPr>
        <w:t xml:space="preserve">Поправочные коэффициенты из технической части к расценкам (например, на демонтаж или для учета особых условий выполнения работ) учитываются индивидуально для каждой позиции и в выходных формах </w:t>
      </w:r>
      <w:r>
        <w:rPr>
          <w:rFonts w:ascii="Times New Roman" w:hAnsi="Times New Roman" w:cs="Times New Roman"/>
          <w:sz w:val="28"/>
          <w:szCs w:val="28"/>
        </w:rPr>
        <w:t xml:space="preserve">при выгрузке в формат «Excel» и указываются попозиционно. Коэффициенты, учитывающие усложняющие факторы и условия производства работ, могут применяться одновременно с другими коэффициентами, предусмотренными сметными нормативами, включенными в ФРСН. При од</w:t>
      </w:r>
      <w:r>
        <w:rPr>
          <w:rFonts w:ascii="Times New Roman" w:hAnsi="Times New Roman" w:cs="Times New Roman"/>
          <w:sz w:val="28"/>
          <w:szCs w:val="28"/>
        </w:rPr>
        <w:t xml:space="preserve">новременном применении коэффициенты перемножаются, результат округляется до семи знаков после запятой.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18.</w:t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Резерв средств на непредвиденные работы и затраты определять в ТТ и начислять в смете в процентах в размере, указанном в утвержденных ТТ. Порядок расчета за непредвиденные работы и затраты оговаривать в договоре подряда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19.</w:t>
        <w:tab/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При формировании цены по сборникам ГЭСН (ГЭСНр, ГЭСНм, ГЭСНп) нормативы сметной прибыли при производстве ремонтных работ принимать на СМР – 30% от ФОТ, на ПНР – 36% от ФОТ.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20.</w:t>
        <w:tab/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При определении сметных затрат на демонтаж строительных конструкций и оборудования стоимость погрузки, перевозки (от строительной площадки до места утилизации или складирования) и разгрузки строительного мусора и материалов, полученных при разборке стро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ительных конструкций и оборудования, следует учитывать дополнительно, на основании проектной и (или) иной технической документации, проекта организации работ по сносу объекта капитального строительства.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910"/>
        <w:ind w:left="0" w:right="0" w:firstLine="709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21.</w:t>
        <w:tab/>
        <w:t xml:space="preserve">В локальных сметных расчетах построчные и итоговые суммы округлять: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numPr>
          <w:ilvl w:val="0"/>
          <w:numId w:val="17"/>
        </w:numPr>
        <w:ind w:left="0" w:right="0" w:firstLine="850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ресурсно-индексном и ресурсном методах, а также в сметных расчетах на отдельные виды затрат - в рублях до целых единиц;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numPr>
          <w:ilvl w:val="0"/>
          <w:numId w:val="17"/>
        </w:numPr>
        <w:ind w:left="0" w:right="0" w:firstLine="850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объектных сметных расчетах (сметах), сводном сметном расчете стоимости строительства и сводке затрат - рублях до двух знаков после запятой. Величину НДС не указывать.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ind w:left="0" w:right="0" w:firstLine="709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22.</w:t>
        <w:tab/>
        <w:t xml:space="preserve">Выходные формы сметных расчетов должны соответствовать Образцу по приложению 1.5.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ind w:left="0" w:right="0" w:firstLine="709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23.</w:t>
        <w:tab/>
        <w:t xml:space="preserve">В случае предоставления Заказчиком услуг, указанных в разделе Технических требований «Иные условия поставки товаров, выполнения работ, оказания услуг»: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ind w:left="0" w:right="0" w:firstLine="850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23.1.</w:t>
        <w:tab/>
        <w:t xml:space="preserve">Из норм и расценок, внесенных в ФРСН, при составлении сметной документации исключать затраты: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ind w:left="0" w:right="0" w:firstLine="850"/>
        <w:jc w:val="both"/>
        <w:spacing w:line="276" w:lineRule="auto"/>
        <w:widowControl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23.1.1.</w:t>
        <w:tab/>
        <w:t xml:space="preserve">По предоставляемой электроэнергии (в том числе, в составе стоимости машино-часа):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numPr>
          <w:ilvl w:val="0"/>
          <w:numId w:val="17"/>
        </w:numPr>
        <w:ind w:left="0" w:right="0" w:firstLine="850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Рассчитанная сумма возврата стоимости электрической энергии (со знаком «–») учитывается в последней главе ССРСС, где имеется смета на СМР (как правило, в главах 1-7, если затраты по главе 8 определены на основании смет, то сумма возврата стоимости электри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ческой энергии учитывается в главе 8).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numPr>
          <w:ilvl w:val="0"/>
          <w:numId w:val="17"/>
        </w:numPr>
        <w:ind w:left="0" w:right="0" w:firstLine="850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Индекс пересчета в текущие цены применять аналогичный примененному в сметной документации.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numPr>
          <w:ilvl w:val="0"/>
          <w:numId w:val="17"/>
        </w:numPr>
        <w:ind w:left="0" w:right="0" w:firstLine="850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 применении индексов по статьям затрат в сметной документации для данного ресурса применять индекс на материалы.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ind w:left="0" w:right="0" w:firstLine="709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24.</w:t>
        <w:tab/>
        <w:t xml:space="preserve">В сметных расчетах при исключении и добавлении ресурсов (материалов) необходимо данные ресурсы относить в отдельную позицию, не допускается изменение внутри расценки.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ind w:left="0" w:right="0" w:firstLine="709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25.</w:t>
        <w:tab/>
        <w:t xml:space="preserve">При наличии двух и более сметных расчетов составлять ССР в текущем уровне цен по форме Приложения № 1.1 к Требованиям к составлению сметной документации.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ind w:left="0" w:right="0" w:firstLine="709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26.</w:t>
        <w:tab/>
        <w:t xml:space="preserve">В случае заключений дополнительных соглашений к договору (далее - д/с), ССР необходимо выполнять в накопительной форме с учетом ЛСР (ЛС) к основному договору и ко всем заключенным д/с к нему. В итогах ССР (справочно) указывать суммы изменения (уменьшени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я, увеличения) основного договора на основании заключения д/с, которые определяются как разница между суммой ССР очередного д/с и стоимостью основного договора. Форма ССР с учетом заключения д/с к договору приведена в Приложении № 1.2 к Требованиям к состав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лению сметной документации.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ind w:left="0" w:right="0" w:firstLine="709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27.</w:t>
        <w:tab/>
        <w:t xml:space="preserve">ЛСР (ЛС) разрабатываются отдельно на исключаемые и дополнительные объемы работ. К сметной документации дополнительно прилагаются и являются ее неотъемлемой частью сопоставительные ведомости изменения сметной стоимости и сопоставительные ведомости измене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ния объемов работ, подготовленные в соответствии с Образцом по Приложениям №№ 1.3 и 1.4 к Требованиям к составлению сметной документации.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ind w:left="0" w:right="0" w:firstLine="709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28.</w:t>
        <w:tab/>
        <w:t xml:space="preserve">ЛС являются приложениями к ССР. Нумерация приложений указывается по мере включения ЛС в ССР в накопительной форме - по порядку.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ind w:left="0" w:right="0" w:firstLine="709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29.</w:t>
        <w:tab/>
        <w:t xml:space="preserve">Разнесение затрат (сумм ЛС) по графам и главам ССР осуществлять в соответствии с указаниями Методики определения сметной стоимости строительства.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ind w:left="0" w:right="0" w:firstLine="709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30.</w:t>
        <w:tab/>
        <w:t xml:space="preserve">В ССР, построчные и итоговые суммы указывать в рублях с округлением до двух знаков после запятой. Величину НДС не указывать.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ind w:left="0" w:right="0" w:firstLine="709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31.</w:t>
        <w:tab/>
        <w:t xml:space="preserve">Сметная документация должна быть представлена в двух вариантах: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numPr>
          <w:ilvl w:val="0"/>
          <w:numId w:val="17"/>
        </w:numPr>
        <w:ind w:left="0" w:right="0" w:firstLine="850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 бумажном носителе (количество указано в конкурсной документации) Образец ЛСР в соответствии с приложением № 1.5 к Требованиям к составлению сметной документации;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numPr>
          <w:ilvl w:val="0"/>
          <w:numId w:val="17"/>
        </w:numPr>
        <w:ind w:left="0" w:right="0" w:firstLine="850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 электронном носителе (в формате «xml» ПК «Гранд-Смета», «Excel», «pdf»), полностью соответствующему, бумажному варианту. Сметная документация в формате «Excel» должна быть представлена в одном файле с внесением ССР, ЛСР и других расчетов на отдельные 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исты (вкладки) документа.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numPr>
          <w:ilvl w:val="0"/>
          <w:numId w:val="17"/>
        </w:numPr>
        <w:ind w:left="0" w:right="0" w:firstLine="850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формате ПК «Гранд-смета» выходная форма для печати указана ниже: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10"/>
        <w:ind w:right="0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0"/>
        <w:ind w:right="0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tbl>
      <w:tblPr>
        <w:tblStyle w:val="760"/>
        <w:tblW w:w="0" w:type="auto"/>
        <w:tblLook w:val="04A0" w:firstRow="1" w:lastRow="0" w:firstColumn="1" w:lastColumn="0" w:noHBand="0" w:noVBand="1"/>
      </w:tblPr>
      <w:tblGrid>
        <w:gridCol w:w="5338"/>
        <w:gridCol w:w="4715"/>
      </w:tblGrid>
      <w:tr>
        <w:tblPrEx/>
        <w:trPr/>
        <w:tc>
          <w:tcPr>
            <w:tcW w:w="4956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291232" cy="3355451"/>
                      <wp:effectExtent l="0" t="0" r="4445" b="0"/>
                      <wp:docPr id="1" name="Рисунок 2" descr="cid:image001.jpg@01D771AB.FE884A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16707694" name="Рисунок 2" descr="cid:image001.jpg@01D771AB.FE884A10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rcRect l="0" t="0" r="45819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386034" cy="34521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59.15pt;height:264.21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color w:val="000000"/>
                <w:sz w:val="20"/>
                <w:szCs w:val="20"/>
                <w:highlight w:val="yellow"/>
              </w:rPr>
            </w:r>
            <w:r>
              <w:rPr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4957" w:type="dxa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  <w:highlight w:val="yellow"/>
              </w:rPr>
            </w:pPr>
            <w:r>
              <w:object w:dxaOrig="4605" w:dyaOrig="5175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" o:spid="_x0000_s1" type="#_x0000_t75" style="width:228.00pt;height:258.00pt;mso-wrap-distance-left:0.00pt;mso-wrap-distance-top:0.00pt;mso-wrap-distance-right:0.00pt;mso-wrap-distance-bottom:0.00pt;" filled="f" stroked="f">
                  <v:path textboxrect="0,0,0,0"/>
                  <v:imagedata r:id="rId10" o:title=""/>
                </v:shape>
                <o:OLEObject DrawAspect="Content" r:id="rId11" ObjectID="_1525041" ProgID="PBrush" ShapeID="_x0000_i1" Type="Embed"/>
              </w:object>
            </w:r>
            <w:r>
              <w:rPr>
                <w:color w:val="000000"/>
                <w:sz w:val="20"/>
                <w:szCs w:val="20"/>
                <w:highlight w:val="yellow"/>
              </w:rPr>
            </w:r>
            <w:r>
              <w:rPr>
                <w:color w:val="000000"/>
                <w:sz w:val="20"/>
                <w:szCs w:val="20"/>
                <w:highlight w:val="yellow"/>
              </w:rPr>
            </w:r>
          </w:p>
        </w:tc>
      </w:tr>
    </w:tbl>
    <w:p>
      <w:pPr>
        <w:pStyle w:val="910"/>
        <w:ind w:left="0" w:right="0" w:firstLine="0"/>
        <w:jc w:val="both"/>
        <w:spacing w:line="276" w:lineRule="auto"/>
        <w:widowControl/>
        <w:tabs>
          <w:tab w:val="num" w:pos="426" w:leader="none"/>
          <w:tab w:val="num" w:pos="993" w:leader="none"/>
        </w:tabs>
        <w:rPr>
          <w:rFonts w:ascii="Times New Roman" w:hAnsi="Times New Roman" w:cs="Times New Roman"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sz w:val="24"/>
          <w:szCs w:val="24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905"/>
        <w:ind w:left="928" w:right="666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Приложение №1.1 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910"/>
        <w:ind w:left="928" w:right="666" w:firstLine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Требования к составлению сметной документации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tbl>
      <w:tblPr>
        <w:tblW w:w="15834" w:type="dxa"/>
        <w:tblLook w:val="04A0" w:firstRow="1" w:lastRow="0" w:firstColumn="1" w:lastColumn="0" w:noHBand="0" w:noVBand="1"/>
      </w:tblPr>
      <w:tblGrid>
        <w:gridCol w:w="1239"/>
        <w:gridCol w:w="72"/>
        <w:gridCol w:w="1635"/>
        <w:gridCol w:w="584"/>
        <w:gridCol w:w="2842"/>
        <w:gridCol w:w="104"/>
        <w:gridCol w:w="13"/>
        <w:gridCol w:w="1524"/>
        <w:gridCol w:w="131"/>
        <w:gridCol w:w="13"/>
        <w:gridCol w:w="1677"/>
        <w:gridCol w:w="69"/>
        <w:gridCol w:w="13"/>
        <w:gridCol w:w="1839"/>
        <w:gridCol w:w="13"/>
        <w:gridCol w:w="33"/>
        <w:gridCol w:w="1931"/>
        <w:gridCol w:w="13"/>
        <w:gridCol w:w="293"/>
        <w:gridCol w:w="1668"/>
        <w:gridCol w:w="9"/>
        <w:gridCol w:w="119"/>
      </w:tblGrid>
      <w:tr>
        <w:tblPrEx/>
        <w:trPr>
          <w:gridAfter w:val="2"/>
          <w:trHeight w:val="312"/>
        </w:trPr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0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ОБРАЗЕЦ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8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59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52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6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51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Приложение __ от ______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Договору № _________ от ______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2"/>
          <w:trHeight w:val="312"/>
        </w:trPr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0" w:type="dxa"/>
            <w:vAlign w:val="center"/>
            <w:textDirection w:val="lrTb"/>
            <w:noWrap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СОГЛАСОВАНО: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8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59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8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3" w:type="dxa"/>
            <w:vAlign w:val="center"/>
            <w:textDirection w:val="lrTb"/>
            <w:noWrap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УТВЕРЖДАЮ: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gridAfter w:val="2"/>
          <w:trHeight w:val="312"/>
        </w:trPr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0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___________________ФИО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8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59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8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3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___________________ФИО      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gridSpan w:val="7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489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"_______" _____________ 20___ г.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8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59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8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99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"______" ____________________ 20__ г.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2"/>
          <w:trHeight w:val="36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91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1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56" w:type="dxa"/>
            <w:vAlign w:val="center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Сводный сметный расчет в сумме:______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4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руб. без НДС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2"/>
          <w:trHeight w:val="144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91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8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79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СВОДНЫЙ СМЕТНЫЙ РАСЧЕТ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7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4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2"/>
          <w:trHeight w:val="108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39" w:type="dxa"/>
            <w:vAlign w:val="bottom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91" w:type="dxa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202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4" w:type="dxa"/>
            <w:vAlign w:val="center"/>
            <w:textDirection w:val="lrTb"/>
            <w:noWrap/>
          </w:tcPr>
          <w:p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>
          <w:gridAfter w:val="2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39" w:type="dxa"/>
            <w:vAlign w:val="bottom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91" w:type="dxa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46" w:type="dxa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8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79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(наименование стройки)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7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4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39" w:type="dxa"/>
            <w:vAlign w:val="bottom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677" w:type="dxa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Составлен в ценах, соответствующих периоду выполнения работ по договору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52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7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70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2"/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пп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Номера сметных расчетов и смет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глав, объектов, работ и затрат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1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56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Сметная стоимость, руб.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сметная стоимость, руб.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2"/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91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строительных работ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монтажных работ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оборудования, мебели, инвентаря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2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1239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291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946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668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852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977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974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gridSpan w:val="21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15" w:type="dxa"/>
            <w:textDirection w:val="lrTb"/>
            <w:noWrap w:val="false"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Глава 2. Основные объекты строительства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gridAfter w:val="2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91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02-01-01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…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8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52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42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6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250" w:type="dxa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по Главе 2. "Основные объекты строительства"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8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52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6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250" w:type="dxa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по Главам 1-12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8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52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gridSpan w:val="21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715" w:type="dxa"/>
            <w:textDirection w:val="lrTb"/>
            <w:noWrap w:val="false"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Непредвиденные затраты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gridAfter w:val="2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91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46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8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52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4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6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250" w:type="dxa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с учетом "Непредвиденные затраты"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8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52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9" w:type="dxa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6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250" w:type="dxa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по сводному расчету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8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52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7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375"/>
        </w:trPr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11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35" w:type="dxa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Составил: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426" w:type="dxa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641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821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967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237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796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312"/>
        </w:trPr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11" w:type="dxa"/>
            <w:vAlign w:val="bottom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35" w:type="dxa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6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11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29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(должность, подпись, расшифровка)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37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96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>
          <w:trHeight w:val="312"/>
        </w:trPr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11" w:type="dxa"/>
            <w:vAlign w:val="bottom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35" w:type="dxa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Проверил: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426" w:type="dxa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641" w:type="dxa"/>
            <w:vAlign w:val="bottom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821" w:type="dxa"/>
            <w:vAlign w:val="bottom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967" w:type="dxa"/>
            <w:vAlign w:val="bottom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237" w:type="dxa"/>
            <w:vAlign w:val="bottom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796" w:type="dxa"/>
            <w:vAlign w:val="bottom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312"/>
        </w:trPr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11" w:type="dxa"/>
            <w:vAlign w:val="bottom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35" w:type="dxa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6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11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29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(должность, подпись, расшифровка)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37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96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905"/>
        <w:ind w:left="928"/>
        <w:rPr>
          <w:b/>
          <w:sz w:val="18"/>
          <w:szCs w:val="1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89660" cy="678180"/>
                <wp:effectExtent l="0" t="0" r="0" b="0"/>
                <wp:docPr id="3" name="_x0000_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31775583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089659" cy="6781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85.80pt;height:53.4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b/>
          <w:sz w:val="18"/>
          <w:szCs w:val="18"/>
        </w:rPr>
      </w:r>
      <w:r>
        <w:rPr>
          <w:b/>
          <w:sz w:val="18"/>
          <w:szCs w:val="18"/>
        </w:rPr>
      </w:r>
    </w:p>
    <w:p>
      <w:pPr>
        <w:pStyle w:val="910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  <w:sectPr>
          <w:footnotePr>
            <w:numRestart w:val="eachPage"/>
          </w:footnotePr>
          <w:endnotePr/>
          <w:type w:val="nextPage"/>
          <w:pgSz w:w="16838" w:h="11906" w:orient="landscape"/>
          <w:pgMar w:top="1276" w:right="851" w:bottom="567" w:left="425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397"/>
      </w:pPr>
      <w:r>
        <w:rPr>
          <w:b/>
        </w:rPr>
        <w:t xml:space="preserve">ОБРАЗЕЦ</w:t>
      </w:r>
      <w:r>
        <w:t xml:space="preserve">       </w:t>
      </w:r>
      <w:r>
        <w:t xml:space="preserve">      </w:t>
      </w:r>
      <w:r/>
      <w:r/>
    </w:p>
    <w:p>
      <w:pPr>
        <w:ind w:left="8646"/>
        <w:jc w:val="righ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№</w:t>
      </w:r>
      <w:r>
        <w:rPr>
          <w:sz w:val="20"/>
          <w:szCs w:val="20"/>
        </w:rPr>
        <w:t xml:space="preserve">1.2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10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Требования к составлению сметной документации</w:t>
      </w:r>
      <w:r>
        <w:rPr>
          <w:rFonts w:ascii="Times New Roman" w:hAnsi="Times New Roman" w:cs="Times New Roman"/>
          <w:sz w:val="22"/>
          <w:szCs w:val="22"/>
        </w:rPr>
        <w:t xml:space="preserve"> в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16199" w:type="dxa"/>
        <w:tblInd w:w="142" w:type="dxa"/>
        <w:tblLook w:val="04A0" w:firstRow="1" w:lastRow="0" w:firstColumn="1" w:lastColumn="0" w:noHBand="0" w:noVBand="1"/>
      </w:tblPr>
      <w:tblGrid>
        <w:gridCol w:w="722"/>
        <w:gridCol w:w="219"/>
        <w:gridCol w:w="1445"/>
        <w:gridCol w:w="220"/>
        <w:gridCol w:w="3264"/>
        <w:gridCol w:w="236"/>
        <w:gridCol w:w="216"/>
        <w:gridCol w:w="1208"/>
        <w:gridCol w:w="1843"/>
        <w:gridCol w:w="245"/>
        <w:gridCol w:w="823"/>
        <w:gridCol w:w="916"/>
        <w:gridCol w:w="257"/>
        <w:gridCol w:w="534"/>
        <w:gridCol w:w="220"/>
        <w:gridCol w:w="838"/>
        <w:gridCol w:w="419"/>
        <w:gridCol w:w="20"/>
        <w:gridCol w:w="434"/>
        <w:gridCol w:w="439"/>
        <w:gridCol w:w="216"/>
        <w:gridCol w:w="717"/>
        <w:gridCol w:w="748"/>
      </w:tblGrid>
      <w:tr>
        <w:tblPrEx/>
        <w:trPr>
          <w:trHeight w:val="78"/>
        </w:trPr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06" w:type="dxa"/>
            <w:vAlign w:val="center"/>
            <w:textDirection w:val="lrTb"/>
            <w:noWrap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СОГЛАСОВАНО: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16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6" w:type="dxa"/>
            <w:vAlign w:val="bottom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96" w:type="dxa"/>
            <w:vAlign w:val="bottom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0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4585" w:type="dxa"/>
            <w:vAlign w:val="bottom"/>
            <w:textDirection w:val="lrTb"/>
            <w:noWrap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УТВЕРЖДАЮ: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312"/>
        </w:trPr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06" w:type="dxa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_______________ ФИО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16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6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96" w:type="dxa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0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4585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________________ФИО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12"/>
        </w:trPr>
        <w:tc>
          <w:tcPr>
            <w:gridSpan w:val="7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322" w:type="dxa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"___" _____________ 20__ 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6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96" w:type="dxa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0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4585" w:type="dxa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"___" _____________ 20__ 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1" w:type="dxa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65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35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07" w:type="dxa"/>
            <w:vAlign w:val="center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58" w:type="dxa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3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3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vAlign w:val="center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84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0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95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Сводный сметный расчет в сумме 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26" w:type="dxa"/>
            <w:vAlign w:val="center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руб. без НДС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259" w:type="dxa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СВОДНЫЙ СМЕТНЫЙ РАСЧЕТ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40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8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348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1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84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7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87" w:type="dxa"/>
            <w:vAlign w:val="center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(наименование стройки)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2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gridSpan w:val="1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368" w:type="dxa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 в текущих ценах, соответствующих периоду выполнения работ по договору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6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36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17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84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84" w:type="dxa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0" w:type="dxa"/>
            <w:vAlign w:val="center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2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84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84" w:type="dxa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0" w:type="dxa"/>
            <w:vAlign w:val="center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26" w:type="dxa"/>
            <w:vAlign w:val="center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пп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Номера сметных расчетов и смет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глав, объектов, работ и затрат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2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755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Сметная стоимость, руб.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26" w:type="dxa"/>
            <w:vAlign w:val="center"/>
            <w:vMerge w:val="restart"/>
            <w:textDirection w:val="lrTb"/>
            <w:noWrap w:val="false"/>
          </w:tcPr>
          <w:p>
            <w:pPr>
              <w:ind w:lef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сметная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стоимость, руб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5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4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84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строитель-</w:t>
            </w:r>
            <w:r>
              <w:rPr>
                <w:sz w:val="18"/>
                <w:szCs w:val="18"/>
              </w:rPr>
              <w:br/>
              <w:t xml:space="preserve">ных работ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монтажных работ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оборудования, мебели, инвентаря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6" w:type="dxa"/>
            <w:vAlign w:val="center"/>
            <w:vMerge w:val="continue"/>
            <w:textDirection w:val="lrTb"/>
            <w:noWrap w:val="false"/>
          </w:tcPr>
          <w:p>
            <w:pPr>
              <w:ind w:hanging="59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722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664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484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660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826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gridSpan w:val="2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1" w:type="dxa"/>
            <w:textDirection w:val="lrTb"/>
            <w:noWrap w:val="false"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Глава 2. Основные объекты 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gridSpan w:val="2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Сметы основного договора: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№02-01-01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8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0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6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№02-01-02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8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0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6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60"/>
        </w:trPr>
        <w:tc>
          <w:tcPr>
            <w:gridSpan w:val="2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Исключить дополнительным соглашением №___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№02-01-02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8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0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6" w:type="dxa"/>
            <w:textDirection w:val="lrTb"/>
            <w:noWrap w:val="false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40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148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исключено Дополнительным соглашением №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0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6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gridAfter w:val="1"/>
          <w:trHeight w:val="435"/>
        </w:trPr>
        <w:tc>
          <w:tcPr>
            <w:gridSpan w:val="2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5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Включить дополнительным соглашением №____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gridAfter w:val="1"/>
          <w:trHeight w:val="37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№02-01-02/1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84" w:type="dxa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0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6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148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включено Дополнительным соглашением №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0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6" w:type="dxa"/>
            <w:vAlign w:val="center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gridAfter w:val="1"/>
          <w:trHeight w:val="22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148" w:type="dxa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по Главе 2. "Основные объекты"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0" w:type="dxa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6" w:type="dxa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4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148" w:type="dxa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Всего по сводному сметному расчету, без учета НДС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0" w:type="dxa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6" w:type="dxa"/>
            <w:textDirection w:val="lrTb"/>
            <w:noWrap w:val="false"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blPrEx/>
        <w:trPr>
          <w:gridAfter w:val="1"/>
          <w:trHeight w:val="36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4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84" w:type="dxa"/>
            <w:vAlign w:val="center"/>
            <w:textDirection w:val="lrTb"/>
            <w:noWrap w:val="false"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сумма основного договора (без НДС)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26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>
          <w:gridAfter w:val="1"/>
          <w:trHeight w:val="77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4" w:type="dxa"/>
            <w:vAlign w:val="center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ДС №___ от ___.__.20___г.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84" w:type="dxa"/>
            <w:vAlign w:val="center"/>
            <w:textDirection w:val="lrTb"/>
            <w:noWrap w:val="false"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сумма увеличения основного договора на основании дополнительного соглашения № ___ без НДС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60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6" w:type="dxa"/>
            <w:vAlign w:val="center"/>
            <w:textDirection w:val="lrTb"/>
            <w:noWrap w:val="false"/>
          </w:tcPr>
          <w:p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0  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>
          <w:gridAfter w:val="1"/>
          <w:trHeight w:val="37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Составил: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484" w:type="dxa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660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843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984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268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826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vAlign w:val="bottom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84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7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87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(должность, подпись, расшифровка)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26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>
          <w:gridAfter w:val="1"/>
          <w:trHeight w:val="37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84" w:type="dxa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0" w:type="dxa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4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26" w:type="dxa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vAlign w:val="bottom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Проверил: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484" w:type="dxa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660" w:type="dxa"/>
            <w:vAlign w:val="bottom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826" w:type="dxa"/>
            <w:vAlign w:val="bottom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12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2" w:type="dxa"/>
            <w:vAlign w:val="bottom"/>
            <w:textDirection w:val="lrTb"/>
            <w:noWrap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64" w:type="dxa"/>
            <w:vAlign w:val="bottom"/>
            <w:textDirection w:val="lrTb"/>
            <w:noWrap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84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7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487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(должность, подпись, расшифровка)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26" w:type="dxa"/>
            <w:textDirection w:val="lrTb"/>
            <w:noWrap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91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90600" cy="609600"/>
                <wp:effectExtent l="0" t="0" r="0" b="0"/>
                <wp:docPr id="4" name="_x0000_i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03375762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990599" cy="6095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78.00pt;height:48.00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cs="Arial"/>
          <w:sz w:val="20"/>
          <w:szCs w:val="20"/>
        </w:rPr>
      </w:r>
      <w:r>
        <w:rPr>
          <w:rFonts w:cs="Arial"/>
          <w:sz w:val="20"/>
          <w:szCs w:val="20"/>
        </w:rPr>
      </w:r>
    </w:p>
    <w:p>
      <w:pPr>
        <w:pStyle w:val="910"/>
        <w:ind w:firstLine="0"/>
        <w:jc w:val="both"/>
        <w:widowControl/>
        <w:rPr>
          <w:rFonts w:ascii="Times New Roman" w:hAnsi="Times New Roman" w:cs="Times New Roman"/>
          <w:sz w:val="28"/>
          <w:szCs w:val="28"/>
        </w:rPr>
        <w:sectPr>
          <w:footnotePr>
            <w:numRestart w:val="eachPage"/>
          </w:footnotePr>
          <w:endnotePr/>
          <w:type w:val="nextPage"/>
          <w:pgSz w:w="16838" w:h="11906" w:orient="landscape"/>
          <w:pgMar w:top="284" w:right="851" w:bottom="709" w:left="425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357"/>
        <w:rPr>
          <w:b/>
        </w:rPr>
      </w:pPr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Start w:id="0" w:name="undefined"/>
      <w:r/>
      <w:bookmarkEnd w:id="0"/>
      <w:r>
        <w:rPr>
          <w:b/>
        </w:rPr>
      </w:r>
      <w:r>
        <w:rPr>
          <w:b/>
        </w:rPr>
      </w:r>
    </w:p>
    <w:p>
      <w:pPr>
        <w:ind w:left="426" w:hanging="426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ОБРАЗЕЦ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5811"/>
        <w:jc w:val="righ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Приложение №1.3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10"/>
        <w:ind w:left="581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10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Требования к составлению сметной документации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10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10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№___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10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дополнительному соглашению от ___ № ___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10"/>
        <w:ind w:left="581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к договору от_______№_____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1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widowControl w:val="off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Сопоставительная ведомость изменения сметной стоимости</w:t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jc w:val="both"/>
        <w:widowControl w:val="off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10206" w:type="dxa"/>
        <w:tblInd w:w="48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25"/>
        <w:gridCol w:w="850"/>
        <w:gridCol w:w="851"/>
        <w:gridCol w:w="1276"/>
        <w:gridCol w:w="1275"/>
        <w:gridCol w:w="1701"/>
        <w:gridCol w:w="1701"/>
        <w:gridCol w:w="2127"/>
      </w:tblGrid>
      <w:tr>
        <w:tblPrEx/>
        <w:trPr>
          <w:trHeight w:val="433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п/п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3"/>
            <w:tcW w:w="297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Данные сметного расчета (сметы)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W w:w="29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Сметная стоимость, тыс. руб.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Разница в сметной стоимости, руб.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12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Обоснование изменений сметной стоимости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W w:w="425" w:type="dxa"/>
            <w:vMerge w:val="continue"/>
            <w:textDirection w:val="lrTb"/>
            <w:noWrap w:val="false"/>
          </w:tcPr>
          <w:p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шифр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позиции сметного расчета (сметы) в ССР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подлежащая включению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подлежащая исключению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  <w:tc>
          <w:tcPr>
            <w:tcW w:w="2127" w:type="dxa"/>
            <w:vMerge w:val="continue"/>
            <w:textDirection w:val="lrTb"/>
            <w:noWrap w:val="false"/>
          </w:tcPr>
          <w:p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tcW w:w="42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W w:w="425" w:type="dxa"/>
            <w:textDirection w:val="lrTb"/>
            <w:noWrap w:val="false"/>
          </w:tcPr>
          <w:p>
            <w:pPr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357"/>
        <w:jc w:val="right"/>
        <w:rPr>
          <w:sz w:val="20"/>
          <w:szCs w:val="20"/>
        </w:rPr>
      </w:pPr>
      <w:r>
        <w:rPr>
          <w:sz w:val="20"/>
          <w:szCs w:val="20"/>
        </w:rPr>
        <w:br w:type="page" w:clear="all"/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35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№1.4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10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Требования к составлению сметной документации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10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№___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10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дополнительному соглашению от ___ № ___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10"/>
        <w:ind w:left="581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договору от_______№_____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</w:pPr>
      <w:r/>
      <w:r/>
      <w:r/>
    </w:p>
    <w:p>
      <w:pPr>
        <w:jc w:val="both"/>
      </w:pPr>
      <w:r/>
      <w:r/>
      <w:r/>
    </w:p>
    <w:p>
      <w:pPr>
        <w:jc w:val="both"/>
      </w:pPr>
      <w:r/>
      <w:r/>
      <w:r/>
    </w:p>
    <w:p>
      <w:pPr>
        <w:jc w:val="both"/>
      </w:pPr>
      <w:r/>
      <w:r/>
      <w:r/>
    </w:p>
    <w:p>
      <w:pPr>
        <w:jc w:val="both"/>
      </w:pPr>
      <w:r/>
      <w:r/>
      <w:r/>
    </w:p>
    <w:p>
      <w:pPr>
        <w:pStyle w:val="91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Сопоставительная ведомость объемов работ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910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10773" w:type="dxa"/>
        <w:tblInd w:w="2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25"/>
        <w:gridCol w:w="709"/>
        <w:gridCol w:w="851"/>
        <w:gridCol w:w="1208"/>
        <w:gridCol w:w="918"/>
        <w:gridCol w:w="850"/>
        <w:gridCol w:w="851"/>
        <w:gridCol w:w="850"/>
        <w:gridCol w:w="851"/>
        <w:gridCol w:w="709"/>
        <w:gridCol w:w="567"/>
        <w:gridCol w:w="850"/>
        <w:gridCol w:w="1134"/>
      </w:tblGrid>
      <w:tr>
        <w:tblPrEx/>
        <w:trPr>
          <w:trHeight w:val="880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pStyle w:val="910"/>
              <w:ind w:left="-62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№№ пп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4"/>
            <w:tcW w:w="3686" w:type="dxa"/>
            <w:textDirection w:val="lrTb"/>
            <w:noWrap w:val="false"/>
          </w:tcPr>
          <w:p>
            <w:pPr>
              <w:pStyle w:val="91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Данные сметного расчета (сметы)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1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работ и затрат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10"/>
              <w:ind w:hanging="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Ед. изм.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pStyle w:val="91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Объем работ в сметной документации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W w:w="1276" w:type="dxa"/>
            <w:vMerge w:val="restart"/>
            <w:textDirection w:val="lrTb"/>
            <w:noWrap w:val="false"/>
          </w:tcPr>
          <w:p>
            <w:pPr>
              <w:pStyle w:val="91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Изменение объемов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1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Обоснование изменений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10"/>
              <w:ind w:left="1360" w:hanging="1416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Примечание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</w:r>
          </w:p>
        </w:tc>
      </w:tr>
      <w:tr>
        <w:tblPrEx/>
        <w:trPr>
          <w:trHeight w:val="207"/>
        </w:trPr>
        <w:tc>
          <w:tcPr>
            <w:tcW w:w="425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910"/>
              <w:ind w:left="-7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шифр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pStyle w:val="910"/>
              <w:ind w:left="-64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gridSpan w:val="2"/>
            <w:tcW w:w="2126" w:type="dxa"/>
            <w:textDirection w:val="lrTb"/>
            <w:noWrap w:val="false"/>
          </w:tcPr>
          <w:p>
            <w:pPr>
              <w:pStyle w:val="91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позиции в сметном расчете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1308"/>
        </w:trPr>
        <w:tc>
          <w:tcPr>
            <w:tcW w:w="425" w:type="dxa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08" w:type="dxa"/>
            <w:textDirection w:val="lrTb"/>
            <w:noWrap w:val="false"/>
          </w:tcPr>
          <w:p>
            <w:pPr>
              <w:pStyle w:val="91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изменений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pStyle w:val="91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 учетом изменений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10"/>
              <w:ind w:firstLine="7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изменений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1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 учетом изменений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10"/>
              <w:ind w:left="-8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pStyle w:val="910"/>
              <w:ind w:left="-8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1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снижение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232"/>
        </w:trPr>
        <w:tc>
          <w:tcPr>
            <w:tcW w:w="425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208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9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910"/>
        <w:jc w:val="both"/>
        <w:sectPr>
          <w:footnotePr>
            <w:numRestart w:val="eachPage"/>
          </w:footnotePr>
          <w:endnotePr/>
          <w:type w:val="nextPage"/>
          <w:pgSz w:w="11906" w:h="16838" w:orient="portrait"/>
          <w:pgMar w:top="284" w:right="924" w:bottom="720" w:left="426" w:header="709" w:footer="709" w:gutter="0"/>
          <w:cols w:num="1" w:sep="0" w:space="708" w:equalWidth="1"/>
          <w:docGrid w:linePitch="360"/>
        </w:sectPr>
      </w:pPr>
      <w:r/>
      <w:r/>
      <w:r/>
    </w:p>
    <w:p>
      <w:pPr>
        <w:pStyle w:val="910"/>
        <w:jc w:val="both"/>
      </w:pPr>
      <w:r/>
      <w:r/>
      <w:r/>
    </w:p>
    <w:p>
      <w:pPr>
        <w:ind w:left="581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Приложение№1.5 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581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10348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Требования к составлению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10348"/>
        <w:rPr>
          <w:b/>
          <w:color w:val="000000"/>
          <w:sz w:val="20"/>
          <w:szCs w:val="20"/>
        </w:rPr>
      </w:pPr>
      <w:r>
        <w:rPr>
          <w:sz w:val="22"/>
          <w:szCs w:val="22"/>
        </w:rPr>
        <w:t xml:space="preserve">сметной документации</w:t>
      </w:r>
      <w:r>
        <w:rPr>
          <w:sz w:val="22"/>
          <w:szCs w:val="22"/>
        </w:rPr>
        <w:t xml:space="preserve"> </w:t>
      </w:r>
      <w:r>
        <w:rPr>
          <w:b/>
          <w:color w:val="000000"/>
          <w:sz w:val="20"/>
          <w:szCs w:val="20"/>
        </w:rPr>
      </w:r>
      <w:r>
        <w:rPr>
          <w:b/>
          <w:color w:val="000000"/>
          <w:sz w:val="20"/>
          <w:szCs w:val="20"/>
        </w:rPr>
      </w:r>
    </w:p>
    <w:p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ОБРАЗЕЦ</w:t>
      </w:r>
      <w:r>
        <w:rPr>
          <w:b/>
          <w:color w:val="000000"/>
          <w:sz w:val="20"/>
          <w:szCs w:val="20"/>
        </w:rPr>
      </w:r>
      <w:r>
        <w:rPr>
          <w:b/>
          <w:color w:val="000000"/>
          <w:sz w:val="20"/>
          <w:szCs w:val="20"/>
        </w:rPr>
      </w:r>
    </w:p>
    <w:p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36"/>
        <w:gridCol w:w="1320"/>
        <w:gridCol w:w="692"/>
        <w:gridCol w:w="2821"/>
        <w:gridCol w:w="850"/>
        <w:gridCol w:w="1101"/>
        <w:gridCol w:w="666"/>
        <w:gridCol w:w="1044"/>
        <w:gridCol w:w="1085"/>
        <w:gridCol w:w="666"/>
        <w:gridCol w:w="1044"/>
        <w:gridCol w:w="508"/>
        <w:gridCol w:w="689"/>
        <w:gridCol w:w="2243"/>
      </w:tblGrid>
      <w:tr>
        <w:tblPrEx/>
        <w:trPr>
          <w:trHeight w:val="285"/>
        </w:trPr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pct"/>
            <w:textDirection w:val="lrTb"/>
            <w:noWrap/>
          </w:tcPr>
          <w:p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СОГЛАСОВАНО: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textDirection w:val="lrTb"/>
            <w:noWrap/>
          </w:tcPr>
          <w:p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13" w:type="pct"/>
            <w:textDirection w:val="lrTb"/>
            <w:noWrap/>
          </w:tcPr>
          <w:p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УТВЕРЖДАЮ: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81" w:type="pc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3" w:type="pc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4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30"/>
        </w:trPr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4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"_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____" _____________2021 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"_____" ________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2021 г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редакции сметных нормативов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11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08" w:type="pct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00"/>
        </w:trPr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программного продукта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15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ПК "ГРАНД-Смета 2021"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47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10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29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42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10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29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60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17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07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16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gridSpan w:val="14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textDirection w:val="lrTb"/>
            <w:noWrap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(наименование стройки)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gridSpan w:val="1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gridSpan w:val="14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textDirection w:val="lrTb"/>
            <w:noWrap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(наименование объекта капитального строительства)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480"/>
        </w:trPr>
        <w:tc>
          <w:tcPr>
            <w:gridSpan w:val="1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ЛОКАЛЬНЫЙ СМЕТНЫЙ РАСЧЕТ (СМЕТА) №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6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</w:r>
            <w:r>
              <w:rPr>
                <w:rFonts w:ascii="Arial" w:hAnsi="Arial" w:cs="Arial"/>
                <w:b/>
                <w:bCs/>
                <w:color w:val="000000"/>
              </w:rPr>
            </w:r>
            <w:r>
              <w:rPr>
                <w:rFonts w:ascii="Arial" w:hAnsi="Arial" w:cs="Arial"/>
                <w:b/>
                <w:bCs/>
                <w:color w:val="00000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gridSpan w:val="14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000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70"/>
        </w:trPr>
        <w:tc>
          <w:tcPr>
            <w:gridSpan w:val="14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textDirection w:val="lrTb"/>
            <w:noWrap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(наименование конструктивного решения)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Составлен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методом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60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Основание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138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38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(проектная и (или) иная техническая документация)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25"/>
        </w:trPr>
        <w:tc>
          <w:tcPr>
            <w:gridSpan w:val="3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92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Составлен(а) в текущем (базисном) уровне цен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соответст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ующих периоду выполнения работ по договору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4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Сметная стоимость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 том числе: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textDirection w:val="lrTb"/>
            <w:noWrap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строительных работ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1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на оплату труда рабочих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монтажных работ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1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Нормативные затраты труда рабочих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чел.час.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оборудования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91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Нормативные затраты труда машинистов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чел.час.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прочих затрат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20" w:type="pct"/>
            <w:vAlign w:val="bottom"/>
            <w:textDirection w:val="lrTb"/>
            <w:noWrap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Расчетный измеритель конструктивного решения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19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pct"/>
            <w:vAlign w:val="center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6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2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9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0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07" w:type="pct"/>
            <w:vAlign w:val="bottom"/>
            <w:textDirection w:val="lrTb"/>
            <w:noWrap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№ п/п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Обоснование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работ и затрат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Единица измерения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Количество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Сметная стоимость в базисном уровне цен (в текущем уровне цен (гр. 8) для ресурсов, отсутствующих в СНБ), 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Индексы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Сметная стоимость в текущем уровне цен, руб.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5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7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 единицу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2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коэффициенты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всего с учетом коэффициентов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 единицу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2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коэффициенты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всего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7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pct"/>
            <w:vAlign w:val="center"/>
            <w:vMerge w:val="continue"/>
            <w:textDirection w:val="lrTb"/>
            <w:noWrap w:val="false"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22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6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75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7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0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29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2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0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29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0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7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07" w:type="pct"/>
            <w:vAlign w:val="center"/>
            <w:textDirection w:val="lrTb"/>
            <w:noWrap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</w:r>
          </w:p>
        </w:tc>
      </w:tr>
    </w:tbl>
    <w:p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</w:r>
      <w:r>
        <w:rPr>
          <w:b/>
          <w:color w:val="000000"/>
          <w:sz w:val="20"/>
          <w:szCs w:val="20"/>
        </w:rPr>
      </w:r>
      <w:r>
        <w:rPr>
          <w:b/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6373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5811"/>
        <w:jc w:val="right"/>
        <w:rPr>
          <w:color w:val="000000"/>
          <w:sz w:val="20"/>
          <w:szCs w:val="20"/>
        </w:rPr>
        <w:sectPr>
          <w:footnotePr>
            <w:numRestart w:val="eachPage"/>
          </w:footnotePr>
          <w:endnotePr/>
          <w:type w:val="nextPage"/>
          <w:pgSz w:w="16838" w:h="11906" w:orient="landscape"/>
          <w:pgMar w:top="426" w:right="253" w:bottom="924" w:left="720" w:header="709" w:footer="709" w:gutter="0"/>
          <w:cols w:num="1" w:sep="0" w:space="708" w:equalWidth="1"/>
          <w:docGrid w:linePitch="360"/>
        </w:sect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581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581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</w:t>
      </w:r>
      <w:r>
        <w:rPr>
          <w:color w:val="000000"/>
          <w:sz w:val="20"/>
          <w:szCs w:val="20"/>
        </w:rPr>
        <w:t xml:space="preserve">риложение</w:t>
      </w:r>
      <w:r>
        <w:rPr>
          <w:color w:val="000000"/>
          <w:sz w:val="20"/>
          <w:szCs w:val="20"/>
        </w:rPr>
        <w:t xml:space="preserve"> №</w:t>
      </w:r>
      <w:r>
        <w:rPr>
          <w:color w:val="000000"/>
          <w:sz w:val="20"/>
          <w:szCs w:val="20"/>
        </w:rPr>
        <w:t xml:space="preserve"> 2 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142" w:firstLine="4820"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Требования к составлению сметной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142" w:firstLine="4820"/>
        <w:shd w:val="clear" w:color="auto" w:fill="ffffff"/>
        <w:rPr>
          <w:b/>
        </w:rPr>
      </w:pPr>
      <w:r>
        <w:rPr>
          <w:sz w:val="22"/>
          <w:szCs w:val="22"/>
        </w:rPr>
        <w:t xml:space="preserve">документации</w:t>
      </w:r>
      <w:r>
        <w:rPr>
          <w:sz w:val="22"/>
          <w:szCs w:val="22"/>
        </w:rPr>
        <w:t xml:space="preserve"> </w:t>
      </w:r>
      <w:r>
        <w:rPr>
          <w:b/>
        </w:rPr>
      </w:r>
      <w:r>
        <w:rPr>
          <w:b/>
        </w:rPr>
      </w:r>
    </w:p>
    <w:p>
      <w:pPr>
        <w:ind w:left="142" w:hanging="142"/>
        <w:shd w:val="clear" w:color="auto" w:fill="ffffff"/>
        <w:rPr>
          <w:b/>
        </w:rPr>
      </w:pPr>
      <w:r>
        <w:rPr>
          <w:b/>
        </w:rPr>
        <w:t xml:space="preserve">Образец № 3п</w:t>
      </w:r>
      <w:r>
        <w:rPr>
          <w:b/>
        </w:rPr>
      </w:r>
      <w:r>
        <w:rPr>
          <w:b/>
        </w:rPr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9"/>
      </w:tblGrid>
      <w:tr>
        <w:tblPrEx/>
        <w:trPr>
          <w:jc w:val="center"/>
        </w:trPr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0348" w:type="dxa"/>
            <w:textDirection w:val="lrTb"/>
            <w:noWrap w:val="false"/>
          </w:tcPr>
          <w:p>
            <w:pPr>
              <w:ind w:left="6523" w:hanging="284"/>
              <w:shd w:val="clear" w:color="auto" w:fill="ffffff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 xml:space="preserve">Приложение №_____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6239" w:right="-284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 договору от ______№_______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left="6239" w:right="-284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(дополнительному соглашению)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tbl>
            <w:tblPr>
              <w:tblW w:w="9564" w:type="dxa"/>
              <w:tblLook w:val="04A0" w:firstRow="1" w:lastRow="0" w:firstColumn="1" w:lastColumn="0" w:noHBand="0" w:noVBand="1"/>
            </w:tblPr>
            <w:tblGrid>
              <w:gridCol w:w="3966"/>
              <w:gridCol w:w="5731"/>
            </w:tblGrid>
            <w:tr>
              <w:tblPrEx/>
              <w:trPr>
                <w:trHeight w:val="446"/>
              </w:trPr>
              <w:tc>
                <w:tcPr>
                  <w:tcW w:w="4430" w:type="dxa"/>
                  <w:vAlign w:val="bottom"/>
                  <w:textDirection w:val="lrTb"/>
                  <w:noWrap w:val="false"/>
                </w:tcPr>
                <w:p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  <w:p>
                  <w:r>
                    <w:rPr>
                      <w:b/>
                      <w:bCs/>
                    </w:rPr>
                    <w:t xml:space="preserve">СОГЛАСОВАНО:</w:t>
                  </w:r>
                  <w:r/>
                  <w:r/>
                </w:p>
                <w:p>
                  <w:r>
                    <w:t xml:space="preserve">________________(Подрядчик)</w:t>
                  </w:r>
                  <w:r/>
                  <w:r/>
                </w:p>
                <w:p>
                  <w:r>
                    <w:t xml:space="preserve">________________ </w:t>
                  </w:r>
                  <w:r>
                    <w:t xml:space="preserve">Ф.И.О</w:t>
                  </w:r>
                  <w:r/>
                  <w:r/>
                </w:p>
                <w:p>
                  <w:r/>
                  <w:r/>
                  <w:r/>
                </w:p>
              </w:tc>
              <w:tc>
                <w:tcPr>
                  <w:tcW w:w="5134" w:type="dxa"/>
                  <w:textDirection w:val="lrTb"/>
                  <w:noWrap w:val="false"/>
                </w:tcPr>
                <w:p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  <w:p>
                  <w:pPr>
                    <w:ind w:left="18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УТВЕРЖДАЮ:</w:t>
                  </w: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  <w:p>
                  <w:pPr>
                    <w:ind w:left="1886"/>
                    <w:rPr>
                      <w:bCs/>
                    </w:rPr>
                  </w:pPr>
                  <w:r>
                    <w:rPr>
                      <w:bCs/>
                    </w:rPr>
                    <w:t xml:space="preserve">_________________(Заказчик)</w:t>
                  </w:r>
                  <w:r>
                    <w:rPr>
                      <w:bCs/>
                    </w:rPr>
                  </w:r>
                  <w:r>
                    <w:rPr>
                      <w:bCs/>
                    </w:rPr>
                  </w:r>
                </w:p>
                <w:p>
                  <w:pPr>
                    <w:ind w:left="1886"/>
                  </w:pPr>
                  <w:r>
                    <w:t xml:space="preserve">_________________</w:t>
                  </w:r>
                  <w:r>
                    <w:t xml:space="preserve">Ф.И.О</w:t>
                  </w:r>
                  <w:r>
                    <w:t xml:space="preserve">.</w:t>
                  </w:r>
                  <w:r/>
                  <w:r/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  <w:r>
                    <w:rPr>
                      <w:b/>
                      <w:bCs/>
                    </w:rPr>
                  </w:r>
                </w:p>
              </w:tc>
            </w:tr>
          </w:tbl>
          <w:p>
            <w:pPr>
              <w:jc w:val="center"/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 xml:space="preserve">Смета № </w:t>
            </w:r>
            <w:r>
              <w:rPr>
                <w:b/>
                <w:bCs/>
              </w:rPr>
              <w:br/>
              <w:t xml:space="preserve">на шеф - монтажные работы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shd w:val="clear" w:color="auto" w:fill="ffffff"/>
            </w:pPr>
            <w:r/>
            <w:r/>
            <w:r/>
          </w:p>
          <w:p>
            <w:pPr>
              <w:shd w:val="clear" w:color="auto" w:fill="ffffff"/>
            </w:pPr>
            <w:r>
              <w:t xml:space="preserve">Наименование предприятия, здания, сооружения, вида шеф-монтажных </w:t>
            </w:r>
            <w:r>
              <w:t xml:space="preserve">рабо</w:t>
            </w:r>
            <w:r>
              <w:t xml:space="preserve">т_____________________________________________________________</w:t>
            </w:r>
            <w:r/>
            <w:r/>
          </w:p>
          <w:p>
            <w:pPr>
              <w:shd w:val="clear" w:color="auto" w:fill="ffffff"/>
            </w:pPr>
            <w:r>
              <w:t xml:space="preserve">__________________________________________________________________</w:t>
            </w:r>
            <w:r/>
            <w:r/>
          </w:p>
          <w:p>
            <w:pPr>
              <w:shd w:val="clear" w:color="auto" w:fill="ffffff"/>
            </w:pPr>
            <w:r>
              <w:t xml:space="preserve">Наименование монтажной организации ________________________________</w:t>
            </w:r>
            <w:r/>
            <w:r/>
          </w:p>
          <w:p>
            <w:pPr>
              <w:shd w:val="clear" w:color="auto" w:fill="ffffff"/>
            </w:pPr>
            <w:r>
              <w:t xml:space="preserve">Наименование организации заказчика _________________________________</w:t>
            </w:r>
            <w:r/>
            <w:r/>
          </w:p>
          <w:p>
            <w:pPr>
              <w:shd w:val="clear" w:color="auto" w:fill="ffffff"/>
            </w:pPr>
            <w:r>
              <w:t xml:space="preserve">Составлен</w:t>
            </w:r>
            <w:r>
              <w:t xml:space="preserve">а</w:t>
            </w:r>
            <w:r>
              <w:t xml:space="preserve"> в текущих ценах, соответствующих периоду выполнения работ по договору</w:t>
            </w:r>
            <w:r/>
            <w:r/>
          </w:p>
          <w:p>
            <w:pPr>
              <w:shd w:val="clear" w:color="auto" w:fill="ffffff"/>
            </w:pPr>
            <w:r/>
            <w:r/>
            <w:r/>
          </w:p>
          <w:p>
            <w:pPr>
              <w:shd w:val="clear" w:color="auto" w:fill="ffffff"/>
            </w:pPr>
            <w:r>
              <w:rPr>
                <w:b/>
              </w:rPr>
              <w:t xml:space="preserve">1. Расчет заработной платы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руб.</w:t>
            </w:r>
            <w:r/>
            <w:r/>
          </w:p>
          <w:tbl>
            <w:tblPr>
              <w:tblW w:w="9649" w:type="dxa"/>
              <w:jc w:val="center"/>
              <w:tblBorders>
                <w:top w:val="single" w:color="000000" w:sz="6" w:space="0"/>
                <w:left w:val="single" w:color="000000" w:sz="6" w:space="0"/>
                <w:bottom w:val="single" w:color="000000" w:sz="6" w:space="0"/>
                <w:right w:val="single" w:color="000000" w:sz="6" w:space="0"/>
                <w:insideH w:val="single" w:color="000000" w:sz="2" w:space="0"/>
                <w:insideV w:val="single" w:color="000000" w:sz="2" w:space="0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5"/>
              <w:gridCol w:w="2210"/>
              <w:gridCol w:w="1106"/>
              <w:gridCol w:w="1185"/>
              <w:gridCol w:w="1418"/>
              <w:gridCol w:w="1416"/>
              <w:gridCol w:w="1739"/>
            </w:tblGrid>
            <w:tr>
              <w:tblPrEx/>
              <w:trPr>
                <w:jc w:val="center"/>
                <w:tblHeader/>
              </w:trPr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298" w:type="pct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№ п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/</w:t>
                  </w:r>
                  <w:r>
                    <w:rPr>
                      <w:sz w:val="20"/>
                      <w:szCs w:val="20"/>
                    </w:rPr>
                    <w:t xml:space="preserve">п.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145" w:type="pct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Перечень выполняемых работ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187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Исполнители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735" w:type="pct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Количество человеко-дней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734" w:type="pct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Средняя оплата труда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jc w:val="center"/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за 1 день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901" w:type="pct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Оплата труда (всего)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jc w:val="center"/>
                <w:tblHeader/>
              </w:trPr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W w:w="298" w:type="pct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W w:w="1145" w:type="pct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573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количество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14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должность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W w:w="735" w:type="pct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W w:w="734" w:type="pct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W w:w="901" w:type="pct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jc w:val="center"/>
                <w:tblHeader/>
              </w:trPr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298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145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573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14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4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735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5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734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6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901" w:type="pct"/>
                  <w:vAlign w:val="center"/>
                  <w:textDirection w:val="lrTb"/>
                  <w:noWrap w:val="false"/>
                </w:tcPr>
                <w:p>
                  <w:pPr>
                    <w:jc w:val="center"/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7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jc w:val="center"/>
              </w:trPr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2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298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145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573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14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2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735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6" w:space="0"/>
                    <w:bottom w:val="single" w:color="000000" w:sz="2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734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shd w:val="clear" w:color="ffffff" w:fill="ffffff"/>
                  <w:tcBorders>
                    <w:top w:val="single" w:color="000000" w:sz="6" w:space="0"/>
                    <w:left w:val="single" w:color="000000" w:sz="2" w:space="0"/>
                    <w:bottom w:val="single" w:color="000000" w:sz="2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901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jc w:val="center"/>
              </w:trPr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298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</w:pPr>
                  <w:r>
                    <w:t xml:space="preserve"> </w:t>
                  </w:r>
                  <w:r/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1145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</w:pPr>
                  <w:r>
                    <w:t xml:space="preserve"> </w:t>
                  </w:r>
                  <w:r/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573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</w:pPr>
                  <w:r>
                    <w:t xml:space="preserve"> </w:t>
                  </w:r>
                  <w:r/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2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614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</w:pPr>
                  <w:r>
                    <w:t xml:space="preserve"> </w:t>
                  </w:r>
                  <w:r/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735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</w:pPr>
                  <w:r>
                    <w:t xml:space="preserve"> </w:t>
                  </w:r>
                  <w:r/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6" w:space="0"/>
                    <w:bottom w:val="single" w:color="000000" w:sz="6" w:space="0"/>
                    <w:right w:val="single" w:color="000000" w:sz="2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734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</w:pPr>
                  <w:r>
                    <w:t xml:space="preserve"> </w:t>
                  </w:r>
                  <w:r/>
                  <w:r/>
                </w:p>
              </w:tc>
              <w:tc>
                <w:tcPr>
                  <w:shd w:val="clear" w:color="ffffff" w:fill="ffffff"/>
                  <w:tcBorders>
                    <w:top w:val="single" w:color="000000" w:sz="2" w:space="0"/>
                    <w:left w:val="single" w:color="000000" w:sz="2" w:space="0"/>
                    <w:bottom w:val="single" w:color="000000" w:sz="6" w:space="0"/>
                    <w:right w:val="single" w:color="000000" w:sz="6" w:space="0"/>
                  </w:tcBorders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tcW w:w="901" w:type="pct"/>
                  <w:vAlign w:val="center"/>
                  <w:textDirection w:val="lrTb"/>
                  <w:noWrap w:val="false"/>
                </w:tcPr>
                <w:p>
                  <w:pPr>
                    <w:shd w:val="clear" w:color="auto" w:fill="ffffff"/>
                  </w:pPr>
                  <w:r>
                    <w:t xml:space="preserve"> </w:t>
                  </w:r>
                  <w:r/>
                  <w:r/>
                </w:p>
              </w:tc>
            </w:tr>
          </w:tbl>
          <w:p>
            <w:pPr>
              <w:shd w:val="clear" w:color="auto" w:fill="ffffff"/>
            </w:pPr>
            <w:r>
              <w:t xml:space="preserve">Итого заработной платы, в руб. __________________________________________________________</w:t>
            </w:r>
            <w:r/>
            <w:r/>
          </w:p>
          <w:p>
            <w:pPr>
              <w:shd w:val="clear" w:color="auto" w:fill="ffffff"/>
            </w:pPr>
            <w:r>
              <w:t xml:space="preserve">2. Расчет стоимости выполнения работ</w:t>
            </w:r>
            <w:r/>
            <w:r/>
          </w:p>
          <w:p>
            <w:pPr>
              <w:shd w:val="clear" w:color="auto" w:fill="ffffff"/>
            </w:pPr>
            <w:r>
              <w:t xml:space="preserve">2.1 Накладные расходы, %_______________________________________________________________</w:t>
            </w:r>
            <w:r/>
            <w:r/>
          </w:p>
          <w:p>
            <w:pPr>
              <w:shd w:val="clear" w:color="auto" w:fill="ffffff"/>
            </w:pPr>
            <w:r>
              <w:t xml:space="preserve">2.2 Себестоимость работ ________________________________________________________________</w:t>
            </w:r>
            <w:r/>
            <w:r/>
          </w:p>
          <w:p>
            <w:pPr>
              <w:shd w:val="clear" w:color="auto" w:fill="ffffff"/>
            </w:pPr>
            <w:r>
              <w:t xml:space="preserve">2.3 Уровень рентабельности, % __________________________________________________________</w:t>
            </w:r>
            <w:r/>
            <w:r/>
          </w:p>
          <w:p>
            <w:pPr>
              <w:shd w:val="clear" w:color="auto" w:fill="ffffff"/>
            </w:pPr>
            <w:r>
              <w:rPr>
                <w:b/>
                <w:bCs/>
              </w:rPr>
              <w:t xml:space="preserve">Итого </w:t>
            </w:r>
            <w:r>
              <w:t xml:space="preserve">________________________________________________________________________________</w:t>
            </w:r>
            <w:r/>
            <w:r/>
          </w:p>
          <w:p>
            <w:pPr>
              <w:shd w:val="clear" w:color="auto" w:fill="ffffff"/>
            </w:pPr>
            <w:r>
              <w:t xml:space="preserve">3. Командировочные расходы (по расчету)</w:t>
            </w:r>
            <w:r>
              <w:t xml:space="preserve">_______________</w:t>
            </w:r>
            <w:r>
              <w:t xml:space="preserve">_______________________________</w:t>
            </w:r>
            <w:r/>
            <w:r/>
          </w:p>
          <w:p>
            <w:pPr>
              <w:shd w:val="clear" w:color="auto" w:fill="ffffff"/>
            </w:pPr>
            <w:r>
              <w:rPr>
                <w:b/>
              </w:rPr>
              <w:t xml:space="preserve">Всего (руб.)</w:t>
            </w:r>
            <w:r>
              <w:t xml:space="preserve"> __________________________________________________________________________</w:t>
            </w:r>
            <w:r/>
            <w:r/>
          </w:p>
          <w:p>
            <w:pPr>
              <w:shd w:val="clear" w:color="auto" w:fill="ffffff"/>
            </w:pPr>
            <w:r>
              <w:t xml:space="preserve">_____________________________________________________________________________________</w:t>
            </w:r>
            <w:r/>
            <w:r/>
          </w:p>
          <w:p>
            <w:pPr>
              <w:ind w:firstLine="2070"/>
              <w:jc w:val="center"/>
              <w:shd w:val="clear" w:color="auto" w:fill="ffffff"/>
            </w:pPr>
            <w:r>
              <w:t xml:space="preserve">(сумма прописью)</w:t>
            </w:r>
            <w:r/>
            <w:r/>
          </w:p>
          <w:p>
            <w:pPr>
              <w:shd w:val="clear" w:color="auto" w:fill="ffffff"/>
            </w:pPr>
            <w:r/>
            <w:r/>
            <w:r/>
          </w:p>
          <w:p>
            <w:pPr>
              <w:shd w:val="clear" w:color="auto" w:fill="ffffff"/>
            </w:pPr>
            <w:r>
              <w:t xml:space="preserve">Составил:</w:t>
            </w:r>
            <w:r>
              <w:t xml:space="preserve">________</w:t>
            </w:r>
            <w:r>
              <w:t xml:space="preserve">/должность,организация/</w:t>
            </w:r>
            <w:r>
              <w:t xml:space="preserve">_______</w:t>
            </w:r>
            <w:r>
              <w:t xml:space="preserve">/подпись/</w:t>
            </w:r>
            <w:r>
              <w:t xml:space="preserve">___________</w:t>
            </w:r>
            <w:r>
              <w:t xml:space="preserve">/расшифровка подписи/</w:t>
            </w:r>
            <w:r/>
            <w:r/>
          </w:p>
          <w:p>
            <w:pPr>
              <w:shd w:val="clear" w:color="auto" w:fill="ffffff"/>
            </w:pPr>
            <w:r/>
            <w:r/>
            <w:r/>
          </w:p>
          <w:p>
            <w:pPr>
              <w:shd w:val="clear" w:color="auto" w:fill="ffffff"/>
            </w:pPr>
            <w:r>
              <w:t xml:space="preserve">Проверил:</w:t>
            </w:r>
            <w:r>
              <w:t xml:space="preserve">_________</w:t>
            </w:r>
            <w:r>
              <w:t xml:space="preserve">/должность, организация/</w:t>
            </w:r>
            <w:r>
              <w:t xml:space="preserve">_________</w:t>
            </w:r>
            <w:r>
              <w:t xml:space="preserve">/подпись/</w:t>
            </w:r>
            <w:r>
              <w:t xml:space="preserve">_________</w:t>
            </w:r>
            <w:r>
              <w:t xml:space="preserve">/расшифровка подписи/</w:t>
            </w:r>
            <w:r/>
            <w:r/>
          </w:p>
        </w:tc>
      </w:tr>
    </w:tbl>
    <w:p>
      <w:pPr>
        <w:pStyle w:val="910"/>
        <w:ind w:firstLine="0"/>
        <w:jc w:val="both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left="5811"/>
        <w:jc w:val="right"/>
        <w:rPr>
          <w:rFonts w:ascii="Times New Roman" w:hAnsi="Times New Roman" w:cs="Times New Roman"/>
          <w:sz w:val="20"/>
          <w:szCs w:val="20"/>
        </w:rPr>
      </w:pPr>
      <w:r>
        <w:br w:type="page" w:clear="all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.1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142" w:firstLine="0"/>
        <w:jc w:val="right"/>
        <w:shd w:val="clear" w:color="auto" w:fill="ffffff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Требования к составлению сметной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документации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составе рабочей документации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ПОЯСНИТЕЛЬНАЯ ЗАПИСКА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 заполнению формы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№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3п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при составлении смет на шеф-монтажные, шеф-наладочные работы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numPr>
          <w:ilvl w:val="0"/>
          <w:numId w:val="21"/>
        </w:numPr>
        <w:contextualSpacing/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При составлении сметного расчета по трудозатратам (форма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3п), обоснование расчета трудозатрат представляется заказчику по его просьбе. Сметные расчеты составляются в ценах текущего периода.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numPr>
          <w:ilvl w:val="0"/>
          <w:numId w:val="21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Расчетом по трудозатратам (форма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3п) рекомендуется определять стоимость работ, цены на которые отсутствуют в СБЦ и СЦ, внесенных в ФРСН.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numPr>
          <w:ilvl w:val="0"/>
          <w:numId w:val="21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Форма сметы для определения затрат по себестоимости и уровню рентабельности (форма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3п) приведена в образце 3П Приложения 2.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numPr>
          <w:ilvl w:val="0"/>
          <w:numId w:val="21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Результаты вычислений и итоговые данные по разделам расчета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округлять до целых рублей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numPr>
          <w:ilvl w:val="0"/>
          <w:numId w:val="21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Особенности заполнения формы 3п.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Раздел 1. Расчет заработной платы: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</w:p>
    <w:p>
      <w:pPr>
        <w:numPr>
          <w:ilvl w:val="0"/>
          <w:numId w:val="19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графе 1 приводится нумерация выполняемых работ;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numPr>
          <w:ilvl w:val="0"/>
          <w:numId w:val="19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графе 2 приводится наименование выполняемых работ;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numPr>
          <w:ilvl w:val="0"/>
          <w:numId w:val="19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графе 3 указывается количество привлекаемых работников;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numPr>
          <w:ilvl w:val="0"/>
          <w:numId w:val="19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графе 4 указывается наименование должности (при необходимости с указанием конкретных фамилий) работников, участвующих в выполнении каждой из приведенных работ в графе 2 работ;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numPr>
          <w:ilvl w:val="0"/>
          <w:numId w:val="19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графе 5 для каждой должностной группы (при необходимости с указанием конкретных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 фамилий) работников, участвующих в выполнении данной работы, указывается общее количество рабочих дней, необходимых данной квалификационной группе для её выполнения; рабочее время не должно превышать значений, определенных по нормативным временным нормам;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numPr>
          <w:ilvl w:val="0"/>
          <w:numId w:val="19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графе 6 приводятся данные по стоимости 1 человеко-дня в рублях по категориям работников. Стоимость 1 человеко-дня непосре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дственных исполнителей приводится по штатному расписанию основного производственного персонала исходя из установленных в нем окладов, а также выплат стимулирующего и компенсирующего характера, установленных Положением о премировании работников предприятия.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numPr>
          <w:ilvl w:val="0"/>
          <w:numId w:val="19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графе 7 указывается заработная плата в рублях (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en-US"/>
        </w:rPr>
        <w:t xml:space="preserve">результат перемножения граф 5 и 6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);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contextualSpacing/>
        <w:ind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  <w:lang w:eastAsia="en-US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Данные по к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оличеству человек, дней и категорий непосредственных исполнителей, приведенные в графах 3, 4, 5, указываются в соответствии с экспертной оценкой трудоемкости этих работ или на базе имеющихся в организации проработок, определяющих нормативы их трудоемкости.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contextualSpacing/>
        <w:ind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en-US"/>
        </w:rPr>
      </w:r>
    </w:p>
    <w:p>
      <w:pPr>
        <w:ind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Раздел 2. Расчет стоимости выполнения работ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</w:p>
    <w:p>
      <w:pPr>
        <w:numPr>
          <w:ilvl w:val="0"/>
          <w:numId w:val="19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пункте 2.1 указываются на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кладные расходы. Данные по оплате труда, накладным расходам, уровню рентабельности организации принимаются в соответствии с плановыми показателями на соответствующий период выполнения работ и утверждаются внутренним распорядительным документом организации.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numPr>
          <w:ilvl w:val="0"/>
          <w:numId w:val="19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пункте 2.2 производится расчет себестоимости работ на основании выполненного в разделе 1 расчета заработной платы и накладных расходов (сложение итога графы 7 раздела 1 и пункта 2.1);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numPr>
          <w:ilvl w:val="0"/>
          <w:numId w:val="19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 пункте 2.3 указывается уровень рентабельности (размер сметной прибыли), принимается по данным организации в соответствии с финансовым планом;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numPr>
          <w:ilvl w:val="0"/>
          <w:numId w:val="19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уровень рентабельности по отношению к себестоимости может составлять до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15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%.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ind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сметной документации необходимо приложить все справочные данные по вышеуказанным экономическим характеристикам предприятия в форме официальной справки (образец в Приложении №1 к пояснительной записке по заполнению формы 3П).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Раздел 3. Расчет командировочных расходов.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</w:p>
    <w:p>
      <w:pPr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Командировочные расходы включаются в сметный расчет отдельной строкой (пункт 3 формы 3П) по отдельно выполненному расчету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(приложение № 2)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 расшифровкой затрат на проезд, проживание, суточные расходы.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Стоимость проезда необходимо указать по каждому виду транспорта отдельно туда и отдельно обратно.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Размер расходов на проезд и стоимость проживания в гостинице определяется на момент составления расчета.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Размеры возмещения расходов, связанных со служебными ко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мандировками, определяются коллективным договором и/или локальным нормативным актом организации–исполнителя, но не выше нормативов возмещения расходов, связанных со служебными командировками, установленных локальным нормативным актом организации–заказчика.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Лимиты командировочных расходов: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numPr>
          <w:ilvl w:val="0"/>
          <w:numId w:val="20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суточные -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00 руб./сутки;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numPr>
          <w:ilvl w:val="0"/>
          <w:numId w:val="20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проживание - до 4000 руб./сутки;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numPr>
          <w:ilvl w:val="0"/>
          <w:numId w:val="20"/>
        </w:numPr>
        <w:contextualSpacing/>
        <w:ind w:left="0" w:firstLine="709"/>
        <w:jc w:val="both"/>
        <w:tabs>
          <w:tab w:val="left" w:pos="993" w:leader="none"/>
          <w:tab w:val="left" w:pos="108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проезд: поезд (купе) или самолет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класс–эконом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 багажом до 20 (двадцати) кг, ручная кладь до 10 (десяти) кг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).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contextualSpacing/>
        <w:ind w:firstLine="709"/>
        <w:jc w:val="both"/>
        <w:tabs>
          <w:tab w:val="left" w:pos="567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При учете командировочных расходов стоимость проезда (авиа-, ж/д, …) и проживания определяется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Методом анализа ТКП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соответствии Приложением №3 к Пояснительной записке по заполнению формы №3п при составлении смет на ПИР.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contextualSpacing/>
        <w:ind w:left="993" w:firstLine="567"/>
        <w:jc w:val="both"/>
        <w:tabs>
          <w:tab w:val="left" w:pos="1080" w:leader="none"/>
          <w:tab w:val="left" w:pos="1134" w:leader="none"/>
        </w:tabs>
        <w:rPr>
          <w:rFonts w:eastAsia="Calibri"/>
          <w:lang w:eastAsia="en-US"/>
        </w:rPr>
        <w:sectPr>
          <w:footnotePr>
            <w:numRestart w:val="eachPage"/>
          </w:footnotePr>
          <w:endnotePr/>
          <w:type w:val="nextPage"/>
          <w:pgSz w:w="11906" w:h="16838" w:orient="portrait"/>
          <w:pgMar w:top="568" w:right="924" w:bottom="720" w:left="993" w:header="709" w:footer="709" w:gutter="0"/>
          <w:cols w:num="1" w:sep="0" w:space="708" w:equalWidth="1"/>
          <w:docGrid w:linePitch="360"/>
        </w:sectPr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left="5811"/>
        <w:jc w:val="right"/>
        <w:rPr>
          <w:sz w:val="20"/>
        </w:rPr>
      </w:pPr>
      <w:r>
        <w:rPr>
          <w:sz w:val="20"/>
        </w:rPr>
        <w:t xml:space="preserve">Приложение №1</w:t>
      </w:r>
      <w:r>
        <w:rPr>
          <w:sz w:val="20"/>
        </w:rPr>
      </w:r>
      <w:r>
        <w:rPr>
          <w:sz w:val="20"/>
        </w:rPr>
      </w:r>
    </w:p>
    <w:p>
      <w:pPr>
        <w:ind w:left="5811"/>
        <w:jc w:val="right"/>
        <w:rPr>
          <w:sz w:val="20"/>
        </w:rPr>
      </w:pPr>
      <w:r>
        <w:rPr>
          <w:sz w:val="20"/>
        </w:rPr>
        <w:t xml:space="preserve">к пояснительной записке</w:t>
      </w:r>
      <w:r>
        <w:rPr>
          <w:sz w:val="20"/>
        </w:rPr>
      </w:r>
      <w:r>
        <w:rPr>
          <w:sz w:val="20"/>
        </w:rPr>
      </w:r>
    </w:p>
    <w:p>
      <w:pPr>
        <w:ind w:left="5811"/>
        <w:jc w:val="right"/>
        <w:rPr>
          <w:sz w:val="20"/>
        </w:rPr>
      </w:pPr>
      <w:r>
        <w:rPr>
          <w:sz w:val="20"/>
        </w:rPr>
        <w:t xml:space="preserve"> по заполнению формы 3П</w:t>
      </w:r>
      <w:r>
        <w:rPr>
          <w:sz w:val="20"/>
        </w:rPr>
      </w:r>
      <w:r>
        <w:rPr>
          <w:sz w:val="20"/>
        </w:rPr>
      </w:r>
    </w:p>
    <w:p>
      <w:pPr>
        <w:ind w:left="5811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СПРАВКА</w:t>
      </w:r>
      <w:r>
        <w:rPr>
          <w:b/>
        </w:rPr>
        <w:t xml:space="preserve"> от__________ (указать дату составления справки)</w:t>
      </w:r>
      <w:r>
        <w:rPr>
          <w:b/>
        </w:rPr>
        <w:t xml:space="preserve"> (Образец)</w:t>
      </w:r>
      <w:r>
        <w:rPr>
          <w:b/>
        </w:rPr>
      </w:r>
      <w:r>
        <w:rPr>
          <w:b/>
        </w:rPr>
      </w:r>
    </w:p>
    <w:p>
      <w:r>
        <w:t xml:space="preserve">Настоящим (</w:t>
      </w:r>
      <w:r>
        <w:t xml:space="preserve">к</w:t>
      </w:r>
      <w:r>
        <w:t xml:space="preserve">раткое/</w:t>
      </w:r>
      <w:r>
        <w:t xml:space="preserve">п</w:t>
      </w:r>
      <w:r>
        <w:t xml:space="preserve">олное наименование организации подрядчика/контрагента) сообщает о том, что средняя оплата труда специалистов за рабочий день составляет:</w:t>
      </w:r>
      <w:r/>
      <w:r/>
    </w:p>
    <w:p>
      <w:r/>
      <w:r/>
      <w:r/>
    </w:p>
    <w:tbl>
      <w:tblPr>
        <w:tblW w:w="8793" w:type="dxa"/>
        <w:tblInd w:w="93" w:type="dxa"/>
        <w:tblLook w:val="04A0" w:firstRow="1" w:lastRow="0" w:firstColumn="1" w:lastColumn="0" w:noHBand="0" w:noVBand="1"/>
      </w:tblPr>
      <w:tblGrid>
        <w:gridCol w:w="1747"/>
        <w:gridCol w:w="3942"/>
        <w:gridCol w:w="3104"/>
      </w:tblGrid>
      <w:tr>
        <w:tblPrEx/>
        <w:trPr>
          <w:trHeight w:val="32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7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п/п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Должность специалиста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Заработная плата в день, в руб.</w:t>
            </w:r>
            <w:r/>
            <w:r/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7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(указать должность)</w:t>
            </w: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581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7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(указать должность)</w:t>
            </w: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3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7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(указать должность)</w:t>
            </w: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04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r>
        <w:tab/>
      </w:r>
      <w:r/>
      <w:r/>
    </w:p>
    <w:p>
      <w:r>
        <w:t xml:space="preserve">Накладные расходы </w:t>
      </w:r>
      <w:r>
        <w:t xml:space="preserve">_______</w:t>
      </w:r>
      <w:r>
        <w:t xml:space="preserve">(%)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  <w:r/>
    </w:p>
    <w:p>
      <w:r>
        <w:t xml:space="preserve">Рентабельность предприятия</w:t>
      </w:r>
      <w:r>
        <w:t xml:space="preserve">_________(</w:t>
      </w:r>
      <w:r>
        <w:t xml:space="preserve">%)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/>
      <w:r/>
    </w:p>
    <w:p>
      <w:r/>
      <w:r/>
      <w:r/>
    </w:p>
    <w:p>
      <w:pPr>
        <w:rPr>
          <w:b/>
        </w:rPr>
      </w:pPr>
      <w:r>
        <w:rPr>
          <w:b/>
        </w:rPr>
        <w:t xml:space="preserve">Дата</w:t>
      </w: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both"/>
      </w:pPr>
      <w:r>
        <w:t xml:space="preserve">(Должность единоличного исполнительного органа контрагента/подрядчика)</w:t>
      </w:r>
      <w:r>
        <w:tab/>
      </w:r>
      <w:r>
        <w:tab/>
      </w:r>
      <w:r/>
      <w:r/>
    </w:p>
    <w:p>
      <w:pPr>
        <w:jc w:val="both"/>
      </w:pPr>
      <w:r>
        <w:t xml:space="preserve">(</w:t>
      </w:r>
      <w:r>
        <w:t xml:space="preserve">к</w:t>
      </w:r>
      <w:r>
        <w:t xml:space="preserve">раткое/</w:t>
      </w:r>
      <w:r>
        <w:t xml:space="preserve">п</w:t>
      </w:r>
      <w:r>
        <w:t xml:space="preserve">олное наименование организации) ________________ (ФИО)</w:t>
      </w:r>
      <w:r/>
      <w:r/>
    </w:p>
    <w:p>
      <w:pPr>
        <w:jc w:val="both"/>
      </w:pPr>
      <w:r/>
      <w:r/>
      <w:r/>
    </w:p>
    <w:p>
      <w:pPr>
        <w:jc w:val="both"/>
      </w:pPr>
      <w:r>
        <w:t xml:space="preserve">м.п</w:t>
      </w:r>
      <w:r>
        <w:t xml:space="preserve">.</w:t>
      </w:r>
      <w:r/>
      <w:r/>
    </w:p>
    <w:p>
      <w:pPr>
        <w:jc w:val="both"/>
      </w:pPr>
      <w:r>
        <w:t xml:space="preserve">(Главный бухгалтер)</w:t>
      </w:r>
      <w:r>
        <w:rPr>
          <w:vertAlign w:val="superscript"/>
        </w:rPr>
        <w:footnoteReference w:id="2"/>
      </w:r>
      <w:r>
        <w:tab/>
      </w:r>
      <w:r>
        <w:tab/>
      </w:r>
      <w:r/>
      <w:r/>
    </w:p>
    <w:p>
      <w:pPr>
        <w:jc w:val="both"/>
      </w:pPr>
      <w:r>
        <w:t xml:space="preserve">(</w:t>
      </w:r>
      <w:r>
        <w:t xml:space="preserve">к</w:t>
      </w:r>
      <w:r>
        <w:t xml:space="preserve">раткое/</w:t>
      </w:r>
      <w:r>
        <w:t xml:space="preserve">п</w:t>
      </w:r>
      <w:r>
        <w:t xml:space="preserve">олное наименование организации контрагента/подрядчика) _________ (ФИО)</w:t>
      </w:r>
      <w:r/>
      <w:r/>
    </w:p>
    <w:p>
      <w:pPr>
        <w:jc w:val="both"/>
      </w:pPr>
      <w:r/>
      <w:r/>
      <w:r/>
    </w:p>
    <w:p>
      <w:pPr>
        <w:jc w:val="both"/>
      </w:pPr>
      <w:r>
        <w:t xml:space="preserve">м.п</w:t>
      </w:r>
      <w:r>
        <w:t xml:space="preserve">.</w:t>
      </w:r>
      <w:r/>
      <w:r/>
    </w:p>
    <w:p>
      <w:pPr>
        <w:jc w:val="both"/>
      </w:pPr>
      <w:r/>
      <w:r/>
      <w:r/>
    </w:p>
    <w:p>
      <w:pPr>
        <w:jc w:val="both"/>
      </w:pPr>
      <w:r/>
      <w:r/>
      <w:r/>
    </w:p>
    <w:p>
      <w:pPr>
        <w:ind w:left="58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</w:t>
      </w:r>
      <w:r>
        <w:rPr>
          <w:sz w:val="20"/>
          <w:szCs w:val="20"/>
        </w:rPr>
        <w:t xml:space="preserve">риложение №2к пояснительной записке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58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по заполнению формы 3П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5811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</w:r>
      <w:r>
        <w:rPr>
          <w:color w:val="ff0000"/>
          <w:sz w:val="24"/>
          <w:szCs w:val="24"/>
        </w:rPr>
      </w:r>
      <w:r>
        <w:rPr>
          <w:color w:val="ff0000"/>
          <w:sz w:val="24"/>
          <w:szCs w:val="24"/>
        </w:rPr>
      </w:r>
    </w:p>
    <w:p>
      <w:pPr>
        <w:rPr>
          <w:b/>
        </w:rPr>
      </w:pPr>
      <w:r>
        <w:rPr>
          <w:b/>
        </w:rPr>
        <w:t xml:space="preserve">Образец расчета командировочных расходов </w:t>
      </w:r>
      <w:r>
        <w:rPr>
          <w:b/>
        </w:rPr>
      </w:r>
      <w:r>
        <w:rPr>
          <w:b/>
        </w:rPr>
      </w:r>
    </w:p>
    <w:p>
      <w:pPr>
        <w:ind w:hanging="567"/>
        <w:jc w:val="right"/>
      </w:pPr>
      <w:r>
        <w:t xml:space="preserve">Приложение № __ к смете № __</w:t>
      </w:r>
      <w:r/>
      <w:r/>
    </w:p>
    <w:p>
      <w:pPr>
        <w:ind w:hanging="567"/>
        <w:jc w:val="center"/>
        <w:rPr>
          <w:b/>
        </w:rPr>
      </w:pPr>
      <w:r>
        <w:rPr>
          <w:b/>
        </w:rPr>
        <w:t xml:space="preserve">Расчет командировочных расходов</w:t>
      </w:r>
      <w:r>
        <w:rPr>
          <w:b/>
        </w:rPr>
      </w:r>
      <w:r>
        <w:rPr>
          <w:b/>
        </w:rPr>
      </w:r>
    </w:p>
    <w:tbl>
      <w:tblPr>
        <w:tblW w:w="10661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142"/>
        <w:gridCol w:w="992"/>
        <w:gridCol w:w="709"/>
        <w:gridCol w:w="1276"/>
        <w:gridCol w:w="708"/>
        <w:gridCol w:w="1443"/>
        <w:gridCol w:w="1308"/>
        <w:gridCol w:w="935"/>
        <w:gridCol w:w="1134"/>
        <w:gridCol w:w="1559"/>
      </w:tblGrid>
      <w:tr>
        <w:tblPrEx/>
        <w:trPr/>
        <w:tc>
          <w:tcPr>
            <w:gridSpan w:val="2"/>
            <w:shd w:val="clear" w:color="ffffff" w:fill="ffffff"/>
            <w:tcW w:w="59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№ п</w:t>
            </w:r>
            <w:r>
              <w:rPr>
                <w:lang w:val="en-US"/>
              </w:rPr>
              <w:t xml:space="preserve">/</w:t>
            </w:r>
            <w:r>
              <w:t xml:space="preserve">п</w:t>
            </w:r>
            <w:r/>
            <w:r/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Пункт назначения </w:t>
            </w:r>
            <w:r>
              <w:rPr>
                <w:sz w:val="20"/>
                <w:szCs w:val="20"/>
              </w:rPr>
              <w:br/>
              <w:t xml:space="preserve">(туда / обратно)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транспорта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проезда, руб. (без НДС)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 дней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4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суточных, руб./сут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(без НДС)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30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проживания, руб./сут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br/>
              <w:t xml:space="preserve">(без НДС)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3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 командировок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 командированных человек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стоимость командировочных расходов, руб. </w:t>
            </w:r>
            <w:r>
              <w:rPr>
                <w:sz w:val="20"/>
                <w:szCs w:val="20"/>
              </w:rPr>
              <w:br/>
              <w:t xml:space="preserve">(без НДС)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455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0"/>
            <w:shd w:val="clear" w:color="ffffff" w:fill="ffffff"/>
            <w:tcW w:w="10206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пункта 1 в пункт 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W w:w="59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пункта 1 в пункт 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443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308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35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W w:w="59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</w:t>
            </w:r>
            <w:r/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пункта 2 в пункт 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443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308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35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W w:w="59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…</w:t>
            </w:r>
            <w:r/>
            <w:r/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4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30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3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W w:w="59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</w:t>
            </w:r>
            <w:r/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пункта 4 в пункт 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443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308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35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455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ffffff" w:fill="ffffff"/>
            <w:tcW w:w="86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стоимость командировочных расходов из пункта 1 в пункт 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17"/>
        </w:trPr>
        <w:tc>
          <w:tcPr>
            <w:tcW w:w="455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0"/>
            <w:shd w:val="clear" w:color="ffffff" w:fill="ffffff"/>
            <w:tcW w:w="10206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пункта 5 в пункт 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W w:w="59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6</w:t>
            </w:r>
            <w:r/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пункта 5 в пункт 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443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308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35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W w:w="59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</w:t>
            </w:r>
            <w:r/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пункта 4 в пункт 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443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308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35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W w:w="59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…</w:t>
            </w:r>
            <w:r/>
            <w:r/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4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30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35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W w:w="59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9</w:t>
            </w:r>
            <w:r/>
            <w:r/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пункта 2 в пункт 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44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30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935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455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ffffff" w:fill="ffffff"/>
            <w:tcW w:w="86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стоимость командировочных расходов из пункта 5 в пункт 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455" w:type="dxa"/>
            <w:textDirection w:val="lrTb"/>
            <w:noWrap w:val="false"/>
          </w:tcPr>
          <w:p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9"/>
            <w:shd w:val="clear" w:color="ffffff" w:fill="ffffff"/>
            <w:tcW w:w="86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стоимость командировочных расходов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887"/>
      </w:pPr>
      <w:r>
        <w:rPr>
          <w:rStyle w:val="889"/>
        </w:rPr>
        <w:footnoteRef/>
      </w:r>
      <w:r>
        <w:t xml:space="preserve"> Е</w:t>
      </w:r>
      <w:r>
        <w:t xml:space="preserve">сли в организации функции главного бухгалтера</w:t>
      </w:r>
      <w:r>
        <w:t xml:space="preserve"> выполняет генеральный директор–</w:t>
      </w:r>
      <w:r>
        <w:t xml:space="preserve">ставится только его виза</w:t>
      </w:r>
      <w:r>
        <w:t xml:space="preserve">.</w:t>
      </w:r>
      <w:r/>
      <w:r/>
    </w:p>
    <w:p>
      <w:pPr>
        <w:pStyle w:val="887"/>
      </w:pPr>
      <w:r>
        <w:t xml:space="preserve">Возможно предоставление иной формы справки в соответствии с внутренним документооборотом организации.</w:t>
      </w:r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</w:pPr>
      <w:rPr>
        <w:rFonts w:hint="default"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36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8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0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2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4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6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8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07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</w:pPr>
      <w:rPr>
        <w:rFonts w:hint="default"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36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8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0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2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4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6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8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07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0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4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1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7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62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11" w:hanging="360"/>
      </w:pPr>
      <w:rPr>
        <w:rFonts w:hint="default"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236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8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0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2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4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6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8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07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  <w:rPr>
        <w:rFonts w:ascii="Times New Roman" w:hAnsi="Times New Roman" w:eastAsia="Times New Roman" w:cs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1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13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873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33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9"/>
  </w:num>
  <w:num w:numId="9">
    <w:abstractNumId w:val="8"/>
  </w:num>
  <w:num w:numId="10">
    <w:abstractNumId w:val="0"/>
  </w:num>
  <w:num w:numId="11">
    <w:abstractNumId w:val="11"/>
  </w:num>
  <w:num w:numId="12">
    <w:abstractNumId w:val="3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 w:default="1">
    <w:name w:val="Normal"/>
    <w:qFormat/>
  </w:style>
  <w:style w:type="paragraph" w:styleId="689">
    <w:name w:val="Heading 1"/>
    <w:basedOn w:val="688"/>
    <w:next w:val="688"/>
    <w:link w:val="73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0">
    <w:name w:val="Heading 2"/>
    <w:basedOn w:val="688"/>
    <w:next w:val="688"/>
    <w:link w:val="73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1">
    <w:name w:val="Heading 3"/>
    <w:basedOn w:val="688"/>
    <w:next w:val="688"/>
    <w:link w:val="73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2">
    <w:name w:val="Heading 4"/>
    <w:basedOn w:val="688"/>
    <w:next w:val="688"/>
    <w:link w:val="74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688"/>
    <w:next w:val="688"/>
    <w:link w:val="74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688"/>
    <w:next w:val="688"/>
    <w:link w:val="74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5">
    <w:name w:val="Heading 7"/>
    <w:basedOn w:val="688"/>
    <w:next w:val="688"/>
    <w:link w:val="74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6">
    <w:name w:val="Heading 8"/>
    <w:basedOn w:val="688"/>
    <w:next w:val="688"/>
    <w:link w:val="74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7">
    <w:name w:val="Heading 9"/>
    <w:basedOn w:val="688"/>
    <w:next w:val="688"/>
    <w:link w:val="74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 w:default="1">
    <w:name w:val="Default Paragraph Font"/>
    <w:uiPriority w:val="1"/>
    <w:semiHidden/>
    <w:unhideWhenUsed/>
  </w:style>
  <w:style w:type="table" w:styleId="6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0" w:default="1">
    <w:name w:val="No List"/>
    <w:uiPriority w:val="99"/>
    <w:semiHidden/>
    <w:unhideWhenUsed/>
  </w:style>
  <w:style w:type="character" w:styleId="701" w:customStyle="1">
    <w:name w:val="Heading 1 Char"/>
    <w:basedOn w:val="698"/>
    <w:uiPriority w:val="9"/>
    <w:rPr>
      <w:rFonts w:ascii="Arial" w:hAnsi="Arial" w:eastAsia="Arial" w:cs="Arial"/>
      <w:sz w:val="40"/>
      <w:szCs w:val="40"/>
    </w:rPr>
  </w:style>
  <w:style w:type="character" w:styleId="702" w:customStyle="1">
    <w:name w:val="Heading 2 Char"/>
    <w:basedOn w:val="698"/>
    <w:uiPriority w:val="9"/>
    <w:rPr>
      <w:rFonts w:ascii="Arial" w:hAnsi="Arial" w:eastAsia="Arial" w:cs="Arial"/>
      <w:sz w:val="34"/>
    </w:rPr>
  </w:style>
  <w:style w:type="character" w:styleId="703" w:customStyle="1">
    <w:name w:val="Heading 3 Char"/>
    <w:basedOn w:val="698"/>
    <w:uiPriority w:val="9"/>
    <w:rPr>
      <w:rFonts w:ascii="Arial" w:hAnsi="Arial" w:eastAsia="Arial" w:cs="Arial"/>
      <w:sz w:val="30"/>
      <w:szCs w:val="30"/>
    </w:rPr>
  </w:style>
  <w:style w:type="character" w:styleId="704" w:customStyle="1">
    <w:name w:val="Heading 4 Char"/>
    <w:basedOn w:val="698"/>
    <w:uiPriority w:val="9"/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5 Char"/>
    <w:basedOn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706" w:customStyle="1">
    <w:name w:val="Heading 6 Char"/>
    <w:basedOn w:val="698"/>
    <w:uiPriority w:val="9"/>
    <w:rPr>
      <w:rFonts w:ascii="Arial" w:hAnsi="Arial" w:eastAsia="Arial" w:cs="Arial"/>
      <w:b/>
      <w:bCs/>
      <w:sz w:val="22"/>
      <w:szCs w:val="22"/>
    </w:rPr>
  </w:style>
  <w:style w:type="character" w:styleId="707" w:customStyle="1">
    <w:name w:val="Heading 7 Char"/>
    <w:basedOn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Heading 8 Char"/>
    <w:basedOn w:val="698"/>
    <w:uiPriority w:val="9"/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Heading 9 Char"/>
    <w:basedOn w:val="698"/>
    <w:uiPriority w:val="9"/>
    <w:rPr>
      <w:rFonts w:ascii="Arial" w:hAnsi="Arial" w:eastAsia="Arial" w:cs="Arial"/>
      <w:i/>
      <w:iCs/>
      <w:sz w:val="21"/>
      <w:szCs w:val="21"/>
    </w:rPr>
  </w:style>
  <w:style w:type="character" w:styleId="710" w:customStyle="1">
    <w:name w:val="Title Char"/>
    <w:basedOn w:val="698"/>
    <w:uiPriority w:val="10"/>
    <w:rPr>
      <w:sz w:val="48"/>
      <w:szCs w:val="48"/>
    </w:rPr>
  </w:style>
  <w:style w:type="character" w:styleId="711" w:customStyle="1">
    <w:name w:val="Subtitle Char"/>
    <w:basedOn w:val="698"/>
    <w:uiPriority w:val="11"/>
    <w:rPr>
      <w:sz w:val="24"/>
      <w:szCs w:val="24"/>
    </w:rPr>
  </w:style>
  <w:style w:type="character" w:styleId="712" w:customStyle="1">
    <w:name w:val="Quote Char"/>
    <w:uiPriority w:val="29"/>
    <w:rPr>
      <w:i/>
    </w:rPr>
  </w:style>
  <w:style w:type="character" w:styleId="713" w:customStyle="1">
    <w:name w:val="Intense Quote Char"/>
    <w:uiPriority w:val="30"/>
    <w:rPr>
      <w:i/>
    </w:rPr>
  </w:style>
  <w:style w:type="character" w:styleId="714" w:customStyle="1">
    <w:name w:val="Header Char"/>
    <w:basedOn w:val="698"/>
    <w:uiPriority w:val="99"/>
  </w:style>
  <w:style w:type="character" w:styleId="715" w:customStyle="1">
    <w:name w:val="Caption Char"/>
    <w:uiPriority w:val="99"/>
  </w:style>
  <w:style w:type="table" w:styleId="716">
    <w:name w:val="Plain Table 1"/>
    <w:basedOn w:val="69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basedOn w:val="69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5 Dark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6">
    <w:name w:val="Grid Table 6 Colorful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7">
    <w:name w:val="Grid Table 7 Colorful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28">
    <w:name w:val="List Table 1 Light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5 Dark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33">
    <w:name w:val="List Table 6 Colorful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34">
    <w:name w:val="List Table 7 Colorful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character" w:styleId="735" w:customStyle="1">
    <w:name w:val="Footnote Text Char"/>
    <w:uiPriority w:val="99"/>
    <w:rPr>
      <w:sz w:val="18"/>
    </w:rPr>
  </w:style>
  <w:style w:type="character" w:styleId="736" w:customStyle="1">
    <w:name w:val="Endnote Text Char"/>
    <w:uiPriority w:val="99"/>
    <w:rPr>
      <w:sz w:val="20"/>
    </w:rPr>
  </w:style>
  <w:style w:type="character" w:styleId="737" w:customStyle="1">
    <w:name w:val="Заголовок 1 Знак"/>
    <w:link w:val="689"/>
    <w:uiPriority w:val="9"/>
    <w:rPr>
      <w:rFonts w:ascii="Arial" w:hAnsi="Arial" w:eastAsia="Arial" w:cs="Arial"/>
      <w:sz w:val="40"/>
      <w:szCs w:val="40"/>
    </w:rPr>
  </w:style>
  <w:style w:type="character" w:styleId="738" w:customStyle="1">
    <w:name w:val="Заголовок 2 Знак"/>
    <w:link w:val="690"/>
    <w:uiPriority w:val="9"/>
    <w:rPr>
      <w:rFonts w:ascii="Arial" w:hAnsi="Arial" w:eastAsia="Arial" w:cs="Arial"/>
      <w:sz w:val="34"/>
    </w:rPr>
  </w:style>
  <w:style w:type="character" w:styleId="739" w:customStyle="1">
    <w:name w:val="Заголовок 3 Знак"/>
    <w:link w:val="691"/>
    <w:uiPriority w:val="9"/>
    <w:rPr>
      <w:rFonts w:ascii="Arial" w:hAnsi="Arial" w:eastAsia="Arial" w:cs="Arial"/>
      <w:sz w:val="30"/>
      <w:szCs w:val="30"/>
    </w:rPr>
  </w:style>
  <w:style w:type="character" w:styleId="740" w:customStyle="1">
    <w:name w:val="Заголовок 4 Знак"/>
    <w:link w:val="692"/>
    <w:uiPriority w:val="9"/>
    <w:rPr>
      <w:rFonts w:ascii="Arial" w:hAnsi="Arial" w:eastAsia="Arial" w:cs="Arial"/>
      <w:b/>
      <w:bCs/>
      <w:sz w:val="26"/>
      <w:szCs w:val="26"/>
    </w:rPr>
  </w:style>
  <w:style w:type="character" w:styleId="741" w:customStyle="1">
    <w:name w:val="Заголовок 5 Знак"/>
    <w:link w:val="693"/>
    <w:uiPriority w:val="9"/>
    <w:rPr>
      <w:rFonts w:ascii="Arial" w:hAnsi="Arial" w:eastAsia="Arial" w:cs="Arial"/>
      <w:b/>
      <w:bCs/>
      <w:sz w:val="24"/>
      <w:szCs w:val="24"/>
    </w:rPr>
  </w:style>
  <w:style w:type="character" w:styleId="742" w:customStyle="1">
    <w:name w:val="Заголовок 6 Знак"/>
    <w:link w:val="694"/>
    <w:uiPriority w:val="9"/>
    <w:rPr>
      <w:rFonts w:ascii="Arial" w:hAnsi="Arial" w:eastAsia="Arial" w:cs="Arial"/>
      <w:b/>
      <w:bCs/>
      <w:sz w:val="22"/>
      <w:szCs w:val="22"/>
    </w:rPr>
  </w:style>
  <w:style w:type="character" w:styleId="743" w:customStyle="1">
    <w:name w:val="Заголовок 7 Знак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4" w:customStyle="1">
    <w:name w:val="Заголовок 8 Знак"/>
    <w:link w:val="696"/>
    <w:uiPriority w:val="9"/>
    <w:rPr>
      <w:rFonts w:ascii="Arial" w:hAnsi="Arial" w:eastAsia="Arial" w:cs="Arial"/>
      <w:i/>
      <w:iCs/>
      <w:sz w:val="22"/>
      <w:szCs w:val="22"/>
    </w:rPr>
  </w:style>
  <w:style w:type="character" w:styleId="745" w:customStyle="1">
    <w:name w:val="Заголовок 9 Знак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746">
    <w:name w:val="Title"/>
    <w:basedOn w:val="688"/>
    <w:next w:val="688"/>
    <w:link w:val="747"/>
    <w:uiPriority w:val="10"/>
    <w:qFormat/>
    <w:pPr>
      <w:contextualSpacing/>
      <w:spacing w:before="300"/>
    </w:pPr>
    <w:rPr>
      <w:sz w:val="48"/>
      <w:szCs w:val="48"/>
    </w:rPr>
  </w:style>
  <w:style w:type="character" w:styleId="747" w:customStyle="1">
    <w:name w:val="Заголовок Знак"/>
    <w:link w:val="746"/>
    <w:uiPriority w:val="10"/>
    <w:rPr>
      <w:sz w:val="48"/>
      <w:szCs w:val="48"/>
    </w:rPr>
  </w:style>
  <w:style w:type="paragraph" w:styleId="748">
    <w:name w:val="Subtitle"/>
    <w:basedOn w:val="688"/>
    <w:next w:val="688"/>
    <w:link w:val="749"/>
    <w:uiPriority w:val="11"/>
    <w:qFormat/>
    <w:pPr>
      <w:spacing w:before="200"/>
    </w:pPr>
    <w:rPr>
      <w:sz w:val="24"/>
      <w:szCs w:val="24"/>
    </w:rPr>
  </w:style>
  <w:style w:type="character" w:styleId="749" w:customStyle="1">
    <w:name w:val="Подзаголовок Знак"/>
    <w:link w:val="748"/>
    <w:uiPriority w:val="11"/>
    <w:rPr>
      <w:sz w:val="24"/>
      <w:szCs w:val="24"/>
    </w:rPr>
  </w:style>
  <w:style w:type="paragraph" w:styleId="750">
    <w:name w:val="Quote"/>
    <w:basedOn w:val="688"/>
    <w:next w:val="688"/>
    <w:link w:val="751"/>
    <w:uiPriority w:val="29"/>
    <w:qFormat/>
    <w:pPr>
      <w:ind w:left="720" w:right="720"/>
    </w:pPr>
    <w:rPr>
      <w:i/>
    </w:rPr>
  </w:style>
  <w:style w:type="character" w:styleId="751" w:customStyle="1">
    <w:name w:val="Цитата 2 Знак"/>
    <w:link w:val="750"/>
    <w:uiPriority w:val="29"/>
    <w:rPr>
      <w:i/>
    </w:rPr>
  </w:style>
  <w:style w:type="paragraph" w:styleId="752">
    <w:name w:val="Intense Quote"/>
    <w:basedOn w:val="688"/>
    <w:next w:val="688"/>
    <w:link w:val="75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3" w:customStyle="1">
    <w:name w:val="Выделенная цитата Знак"/>
    <w:link w:val="752"/>
    <w:uiPriority w:val="30"/>
    <w:rPr>
      <w:i/>
    </w:rPr>
  </w:style>
  <w:style w:type="paragraph" w:styleId="754">
    <w:name w:val="Header"/>
    <w:basedOn w:val="688"/>
    <w:link w:val="75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5" w:customStyle="1">
    <w:name w:val="Верхний колонтитул Знак"/>
    <w:link w:val="754"/>
    <w:uiPriority w:val="99"/>
  </w:style>
  <w:style w:type="paragraph" w:styleId="756">
    <w:name w:val="Footer"/>
    <w:basedOn w:val="688"/>
    <w:link w:val="75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7" w:customStyle="1">
    <w:name w:val="Footer Char"/>
    <w:uiPriority w:val="99"/>
  </w:style>
  <w:style w:type="paragraph" w:styleId="758">
    <w:name w:val="Caption"/>
    <w:basedOn w:val="688"/>
    <w:next w:val="688"/>
    <w:link w:val="715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59" w:customStyle="1">
    <w:name w:val="Нижний колонтитул Знак"/>
    <w:link w:val="756"/>
    <w:uiPriority w:val="99"/>
  </w:style>
  <w:style w:type="table" w:styleId="760">
    <w:name w:val="Table Grid"/>
    <w:basedOn w:val="69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61" w:customStyle="1">
    <w:name w:val="Table Grid Light"/>
    <w:basedOn w:val="69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2" w:customStyle="1">
    <w:name w:val="Таблица простая 11"/>
    <w:basedOn w:val="69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 w:customStyle="1">
    <w:name w:val="Таблица простая 21"/>
    <w:basedOn w:val="69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 w:customStyle="1">
    <w:name w:val="Таблица простая 31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5" w:customStyle="1">
    <w:name w:val="Таблица простая 41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Таблица простая 51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7" w:customStyle="1">
    <w:name w:val="Таблица-сетка 1 светлая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Таблица-сетка 2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Таблица-сетка 3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Таблица-сетка 41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9" w:customStyle="1">
    <w:name w:val="Grid Table 4 - Accent 1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90" w:customStyle="1">
    <w:name w:val="Grid Table 4 - Accent 2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91" w:customStyle="1">
    <w:name w:val="Grid Table 4 - Accent 3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92" w:customStyle="1">
    <w:name w:val="Grid Table 4 - Accent 4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93" w:customStyle="1">
    <w:name w:val="Grid Table 4 - Accent 5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94" w:customStyle="1">
    <w:name w:val="Grid Table 4 - Accent 6"/>
    <w:basedOn w:val="69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95" w:customStyle="1">
    <w:name w:val="Таблица-сетка 5 темная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02" w:customStyle="1">
    <w:name w:val="Таблица-сетка 6 цветная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3" w:customStyle="1">
    <w:name w:val="Grid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04" w:customStyle="1">
    <w:name w:val="Grid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05" w:customStyle="1">
    <w:name w:val="Grid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06" w:customStyle="1">
    <w:name w:val="Grid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07" w:customStyle="1">
    <w:name w:val="Grid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08" w:customStyle="1">
    <w:name w:val="Grid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09" w:customStyle="1">
    <w:name w:val="Таблица-сетка 7 цветная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Список-таблица 1 светлая1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1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2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3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4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5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6"/>
    <w:basedOn w:val="69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Список-таблица 2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30" w:customStyle="1">
    <w:name w:val="Список-таблица 3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Список-таблица 4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Список-таблица 5 темная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Список-таблица 6 цветная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2" w:customStyle="1">
    <w:name w:val="List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53" w:customStyle="1">
    <w:name w:val="List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54" w:customStyle="1">
    <w:name w:val="List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55" w:customStyle="1">
    <w:name w:val="List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56" w:customStyle="1">
    <w:name w:val="List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57" w:customStyle="1">
    <w:name w:val="List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58" w:customStyle="1">
    <w:name w:val="Список-таблица 7 цветная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ned - Accent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6" w:customStyle="1">
    <w:name w:val="Lined - Accent 1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67" w:customStyle="1">
    <w:name w:val="Lined - Accent 2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68" w:customStyle="1">
    <w:name w:val="Lined - Accent 3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69" w:customStyle="1">
    <w:name w:val="Lined - Accent 4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0" w:customStyle="1">
    <w:name w:val="Lined - Accent 5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71" w:customStyle="1">
    <w:name w:val="Lined - Accent 6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2" w:customStyle="1">
    <w:name w:val="Bordered &amp; Lined - Accent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3" w:customStyle="1">
    <w:name w:val="Bordered &amp; Lined - Accent 1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74" w:customStyle="1">
    <w:name w:val="Bordered &amp; Lined - Accent 2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5" w:customStyle="1">
    <w:name w:val="Bordered &amp; Lined - Accent 3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6" w:customStyle="1">
    <w:name w:val="Bordered &amp; Lined - Accent 4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7" w:customStyle="1">
    <w:name w:val="Bordered &amp; Lined - Accent 5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78" w:customStyle="1">
    <w:name w:val="Bordered &amp; Lined - Accent 6"/>
    <w:basedOn w:val="69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9" w:customStyle="1">
    <w:name w:val="Bordered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0" w:customStyle="1">
    <w:name w:val="Bordered - Accent 1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81" w:customStyle="1">
    <w:name w:val="Bordered - Accent 2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82" w:customStyle="1">
    <w:name w:val="Bordered - Accent 3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83" w:customStyle="1">
    <w:name w:val="Bordered - Accent 4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84" w:customStyle="1">
    <w:name w:val="Bordered - Accent 5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85" w:customStyle="1">
    <w:name w:val="Bordered - Accent 6"/>
    <w:basedOn w:val="69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86">
    <w:name w:val="Hyperlink"/>
    <w:uiPriority w:val="99"/>
    <w:unhideWhenUsed/>
    <w:rPr>
      <w:color w:val="0563c1" w:themeColor="hyperlink"/>
      <w:u w:val="single"/>
    </w:rPr>
  </w:style>
  <w:style w:type="paragraph" w:styleId="887">
    <w:name w:val="footnote text"/>
    <w:basedOn w:val="688"/>
    <w:link w:val="888"/>
    <w:uiPriority w:val="99"/>
    <w:semiHidden/>
    <w:unhideWhenUsed/>
    <w:pPr>
      <w:spacing w:after="40" w:line="240" w:lineRule="auto"/>
    </w:pPr>
    <w:rPr>
      <w:sz w:val="18"/>
    </w:rPr>
  </w:style>
  <w:style w:type="character" w:styleId="888" w:customStyle="1">
    <w:name w:val="Текст сноски Знак"/>
    <w:link w:val="887"/>
    <w:uiPriority w:val="99"/>
    <w:rPr>
      <w:sz w:val="18"/>
    </w:rPr>
  </w:style>
  <w:style w:type="character" w:styleId="889">
    <w:name w:val="footnote reference"/>
    <w:uiPriority w:val="99"/>
    <w:unhideWhenUsed/>
    <w:rPr>
      <w:vertAlign w:val="superscript"/>
    </w:rPr>
  </w:style>
  <w:style w:type="paragraph" w:styleId="890">
    <w:name w:val="endnote text"/>
    <w:basedOn w:val="688"/>
    <w:link w:val="891"/>
    <w:uiPriority w:val="99"/>
    <w:semiHidden/>
    <w:unhideWhenUsed/>
    <w:pPr>
      <w:spacing w:after="0" w:line="240" w:lineRule="auto"/>
    </w:pPr>
    <w:rPr>
      <w:sz w:val="20"/>
    </w:rPr>
  </w:style>
  <w:style w:type="character" w:styleId="891" w:customStyle="1">
    <w:name w:val="Текст концевой сноски Знак"/>
    <w:link w:val="890"/>
    <w:uiPriority w:val="99"/>
    <w:rPr>
      <w:sz w:val="20"/>
    </w:rPr>
  </w:style>
  <w:style w:type="character" w:styleId="892">
    <w:name w:val="endnote reference"/>
    <w:uiPriority w:val="99"/>
    <w:semiHidden/>
    <w:unhideWhenUsed/>
    <w:rPr>
      <w:vertAlign w:val="superscript"/>
    </w:rPr>
  </w:style>
  <w:style w:type="paragraph" w:styleId="893">
    <w:name w:val="toc 1"/>
    <w:basedOn w:val="688"/>
    <w:next w:val="688"/>
    <w:uiPriority w:val="39"/>
    <w:unhideWhenUsed/>
    <w:pPr>
      <w:spacing w:after="57"/>
    </w:pPr>
  </w:style>
  <w:style w:type="paragraph" w:styleId="894">
    <w:name w:val="toc 2"/>
    <w:basedOn w:val="688"/>
    <w:next w:val="688"/>
    <w:uiPriority w:val="39"/>
    <w:unhideWhenUsed/>
    <w:pPr>
      <w:ind w:left="283"/>
      <w:spacing w:after="57"/>
    </w:pPr>
  </w:style>
  <w:style w:type="paragraph" w:styleId="895">
    <w:name w:val="toc 3"/>
    <w:basedOn w:val="688"/>
    <w:next w:val="688"/>
    <w:uiPriority w:val="39"/>
    <w:unhideWhenUsed/>
    <w:pPr>
      <w:ind w:left="567"/>
      <w:spacing w:after="57"/>
    </w:pPr>
  </w:style>
  <w:style w:type="paragraph" w:styleId="896">
    <w:name w:val="toc 4"/>
    <w:basedOn w:val="688"/>
    <w:next w:val="688"/>
    <w:uiPriority w:val="39"/>
    <w:unhideWhenUsed/>
    <w:pPr>
      <w:ind w:left="850"/>
      <w:spacing w:after="57"/>
    </w:pPr>
  </w:style>
  <w:style w:type="paragraph" w:styleId="897">
    <w:name w:val="toc 5"/>
    <w:basedOn w:val="688"/>
    <w:next w:val="688"/>
    <w:uiPriority w:val="39"/>
    <w:unhideWhenUsed/>
    <w:pPr>
      <w:ind w:left="1134"/>
      <w:spacing w:after="57"/>
    </w:pPr>
  </w:style>
  <w:style w:type="paragraph" w:styleId="898">
    <w:name w:val="toc 6"/>
    <w:basedOn w:val="688"/>
    <w:next w:val="688"/>
    <w:uiPriority w:val="39"/>
    <w:unhideWhenUsed/>
    <w:pPr>
      <w:ind w:left="1417"/>
      <w:spacing w:after="57"/>
    </w:pPr>
  </w:style>
  <w:style w:type="paragraph" w:styleId="899">
    <w:name w:val="toc 7"/>
    <w:basedOn w:val="688"/>
    <w:next w:val="688"/>
    <w:uiPriority w:val="39"/>
    <w:unhideWhenUsed/>
    <w:pPr>
      <w:ind w:left="1701"/>
      <w:spacing w:after="57"/>
    </w:pPr>
  </w:style>
  <w:style w:type="paragraph" w:styleId="900">
    <w:name w:val="toc 8"/>
    <w:basedOn w:val="688"/>
    <w:next w:val="688"/>
    <w:uiPriority w:val="39"/>
    <w:unhideWhenUsed/>
    <w:pPr>
      <w:ind w:left="1984"/>
      <w:spacing w:after="57"/>
    </w:pPr>
  </w:style>
  <w:style w:type="paragraph" w:styleId="901">
    <w:name w:val="toc 9"/>
    <w:basedOn w:val="688"/>
    <w:next w:val="688"/>
    <w:uiPriority w:val="39"/>
    <w:unhideWhenUsed/>
    <w:pPr>
      <w:ind w:left="2268"/>
      <w:spacing w:after="57"/>
    </w:pPr>
  </w:style>
  <w:style w:type="paragraph" w:styleId="902">
    <w:name w:val="TOC Heading"/>
    <w:uiPriority w:val="39"/>
    <w:unhideWhenUsed/>
  </w:style>
  <w:style w:type="paragraph" w:styleId="903">
    <w:name w:val="table of figures"/>
    <w:basedOn w:val="688"/>
    <w:next w:val="688"/>
    <w:uiPriority w:val="99"/>
    <w:unhideWhenUsed/>
    <w:pPr>
      <w:spacing w:after="0"/>
    </w:pPr>
  </w:style>
  <w:style w:type="paragraph" w:styleId="904">
    <w:name w:val="No Spacing"/>
    <w:basedOn w:val="688"/>
    <w:uiPriority w:val="1"/>
    <w:qFormat/>
    <w:pPr>
      <w:spacing w:after="0" w:line="240" w:lineRule="auto"/>
    </w:pPr>
  </w:style>
  <w:style w:type="paragraph" w:styleId="905">
    <w:name w:val="List Paragraph"/>
    <w:basedOn w:val="688"/>
    <w:uiPriority w:val="34"/>
    <w:qFormat/>
    <w:pPr>
      <w:contextualSpacing/>
      <w:ind w:left="720"/>
    </w:pPr>
  </w:style>
  <w:style w:type="paragraph" w:styleId="906">
    <w:name w:val="annotation text"/>
    <w:pPr>
      <w:ind w:firstLine="567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7">
    <w:name w:val="Balloon Text"/>
    <w:basedOn w:val="688"/>
    <w:link w:val="90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08" w:customStyle="1">
    <w:name w:val="Текст выноски Знак"/>
    <w:basedOn w:val="698"/>
    <w:link w:val="907"/>
    <w:uiPriority w:val="99"/>
    <w:semiHidden/>
    <w:rPr>
      <w:rFonts w:ascii="Segoe UI" w:hAnsi="Segoe UI" w:cs="Segoe UI"/>
      <w:sz w:val="18"/>
      <w:szCs w:val="18"/>
    </w:rPr>
  </w:style>
  <w:style w:type="paragraph" w:styleId="909">
    <w:name w:val="Revision"/>
    <w:hidden/>
    <w:uiPriority w:val="99"/>
    <w:semiHidden/>
    <w:pPr>
      <w:spacing w:after="0" w:line="240" w:lineRule="auto"/>
    </w:pPr>
  </w:style>
  <w:style w:type="paragraph" w:styleId="910" w:customStyle="1">
    <w:name w:val="ConsPlusNormal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Times New Roman" w:cs="Arial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image" Target="media/image2.png"/><Relationship Id="rId11" Type="http://schemas.openxmlformats.org/officeDocument/2006/relationships/oleObject" Target="embeddings/maskFile.bin"/><Relationship Id="rId12" Type="http://schemas.openxmlformats.org/officeDocument/2006/relationships/image" Target="media/image3.png"/><Relationship Id="rId13" Type="http://schemas.openxmlformats.org/officeDocument/2006/relationships/image" Target="media/image4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skibapasha@mail.ru</dc:creator>
  <cp:lastModifiedBy>skiba_ne</cp:lastModifiedBy>
  <cp:revision>11</cp:revision>
  <dcterms:created xsi:type="dcterms:W3CDTF">2023-10-31T00:15:00Z</dcterms:created>
  <dcterms:modified xsi:type="dcterms:W3CDTF">2025-12-02T01:06:20Z</dcterms:modified>
</cp:coreProperties>
</file>